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6300F" w:rsidP="00D6300F">
      <w:pPr>
        <w:jc w:val="center"/>
      </w:pPr>
      <w:bookmarkStart w:id="0" w:name="z2602742_BRASAO"/>
      <w:bookmarkStart w:id="1" w:name="z260274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00F" w:rsidRDefault="00D6300F" w:rsidP="00D6300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6300F" w:rsidRDefault="00D6300F" w:rsidP="00D6300F">
      <w:pPr>
        <w:rPr>
          <w:sz w:val="24"/>
        </w:rPr>
      </w:pPr>
    </w:p>
    <w:p w:rsidR="00D6300F" w:rsidRDefault="00D6300F" w:rsidP="00D6300F">
      <w:pPr>
        <w:keepNext/>
        <w:keepLines/>
        <w:jc w:val="center"/>
        <w:rPr>
          <w:b/>
          <w:sz w:val="44"/>
        </w:rPr>
      </w:pPr>
      <w:bookmarkStart w:id="3" w:name="z2602742_TITULO"/>
      <w:r>
        <w:rPr>
          <w:b/>
          <w:sz w:val="44"/>
        </w:rPr>
        <w:t>TVR Nº 32, DE 2026</w:t>
      </w:r>
      <w:bookmarkEnd w:id="3"/>
    </w:p>
    <w:p w:rsidR="00D6300F" w:rsidRDefault="00D6300F" w:rsidP="00D6300F">
      <w:pPr>
        <w:keepLines/>
        <w:jc w:val="center"/>
        <w:rPr>
          <w:b/>
          <w:sz w:val="28"/>
        </w:rPr>
      </w:pPr>
      <w:bookmarkStart w:id="4" w:name="z2602742_AUTOR"/>
      <w:r>
        <w:rPr>
          <w:b/>
          <w:sz w:val="28"/>
        </w:rPr>
        <w:t>(Do Poder Executivo)</w:t>
      </w:r>
      <w:bookmarkEnd w:id="4"/>
    </w:p>
    <w:p w:rsidR="00D6300F" w:rsidRDefault="00D6300F" w:rsidP="00D6300F">
      <w:pPr>
        <w:keepLines/>
        <w:jc w:val="center"/>
        <w:rPr>
          <w:b/>
          <w:sz w:val="28"/>
        </w:rPr>
      </w:pPr>
    </w:p>
    <w:p w:rsidR="00D6300F" w:rsidRDefault="00D6300F" w:rsidP="00D6300F">
      <w:pPr>
        <w:rPr>
          <w:sz w:val="28"/>
        </w:rPr>
      </w:pPr>
      <w:bookmarkStart w:id="5" w:name="z2602742_EMENTA"/>
      <w:r>
        <w:rPr>
          <w:sz w:val="28"/>
        </w:rPr>
        <w:t>Submete à apreciação do Congresso Nacional o ato constante do Decreto nº 12.822, de 21 de janeiro de 2026, publicado no Diário Oficial da União de 22 de janeiro de 2026, que "Outorga concessão à Fundação Cultural Luís Paula Nunes, para executar, sem direito de exclusividade, serviço de radiodifusão de sons e imagens, com fins exclusivamente educativos, no Município de Cascavel, Estado do Ceará.".</w:t>
      </w:r>
      <w:bookmarkEnd w:id="5"/>
    </w:p>
    <w:p w:rsidR="00D6300F" w:rsidRDefault="00D6300F" w:rsidP="00D6300F">
      <w:pPr>
        <w:rPr>
          <w:sz w:val="28"/>
        </w:rPr>
      </w:pPr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2742_DESPACHO"/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6300F" w:rsidRDefault="00D6300F" w:rsidP="00D6300F">
      <w:pPr>
        <w:rPr>
          <w:sz w:val="28"/>
        </w:rPr>
      </w:pPr>
    </w:p>
    <w:p w:rsidR="00D6300F" w:rsidRDefault="00D6300F" w:rsidP="00D6300F">
      <w:pPr>
        <w:jc w:val="center"/>
        <w:rPr>
          <w:b/>
          <w:sz w:val="28"/>
        </w:rPr>
      </w:pPr>
      <w:bookmarkStart w:id="7" w:name="z2602742_PUBINICIAL"/>
      <w:r>
        <w:rPr>
          <w:b/>
          <w:sz w:val="28"/>
        </w:rPr>
        <w:t>PUBLICAÇÃO INICIAL</w:t>
      </w:r>
    </w:p>
    <w:p w:rsidR="00D6300F" w:rsidRDefault="00D6300F" w:rsidP="00D6300F">
      <w:pPr>
        <w:jc w:val="center"/>
        <w:rPr>
          <w:b/>
        </w:rPr>
      </w:pPr>
      <w:r>
        <w:rPr>
          <w:b/>
        </w:rPr>
        <w:t>Art. 137, caput - RICD</w:t>
      </w:r>
    </w:p>
    <w:p w:rsidR="00D6300F" w:rsidRDefault="00D630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6300F" w:rsidRDefault="00D6300F" w:rsidP="00D6300F">
      <w:pPr>
        <w:rPr>
          <w:b/>
        </w:rPr>
      </w:pPr>
    </w:p>
    <w:bookmarkStart w:id="8" w:name="z2602742_3082421_TEOR"/>
    <w:p w:rsidR="00D6300F" w:rsidRDefault="00D6300F" w:rsidP="00D6300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3371134" r:id="rId8"/>
        </w:object>
      </w:r>
    </w:p>
    <w:p w:rsidR="00D6300F" w:rsidRDefault="00D630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6300F" w:rsidRDefault="00D6300F" w:rsidP="00D6300F">
      <w:pPr>
        <w:rPr>
          <w:b/>
        </w:rPr>
      </w:pPr>
    </w:p>
    <w:p w:rsidR="00D6300F" w:rsidRDefault="00D6300F" w:rsidP="00D6300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33371135" r:id="rId10"/>
        </w:object>
      </w:r>
    </w:p>
    <w:p w:rsidR="00D6300F" w:rsidRDefault="00D630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2742_3082421_pdf2"/>
    <w:p w:rsidR="00D6300F" w:rsidRDefault="00D6300F" w:rsidP="00D6300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33371136" r:id="rId12"/>
        </w:object>
      </w:r>
      <w:bookmarkEnd w:id="9"/>
    </w:p>
    <w:p w:rsidR="00D6300F" w:rsidRDefault="00D630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6300F" w:rsidRDefault="00D6300F" w:rsidP="00D6300F">
      <w:pPr>
        <w:rPr>
          <w:b/>
        </w:rPr>
      </w:pPr>
    </w:p>
    <w:bookmarkStart w:id="10" w:name="z2602742_3082421_pdf1"/>
    <w:p w:rsidR="00D6300F" w:rsidRDefault="00DB41F2" w:rsidP="00D6300F">
      <w:pPr>
        <w:rPr>
          <w:b/>
        </w:rPr>
      </w:pPr>
      <w:r>
        <w:rPr>
          <w:b/>
        </w:rPr>
        <w:object w:dxaOrig="12630" w:dyaOrig="17865">
          <v:shape id="_x0000_i1028" type="#_x0000_t75" style="width:411pt;height:581.25pt" o:ole="">
            <v:imagedata r:id="rId13" o:title=""/>
          </v:shape>
          <o:OLEObject Type="Embed" ProgID="Acrobat.Document.DC" ShapeID="_x0000_i1028" DrawAspect="Content" ObjectID="_1833371137" r:id="rId14"/>
        </w:object>
      </w:r>
      <w:bookmarkEnd w:id="10"/>
    </w:p>
    <w:p w:rsidR="00D6300F" w:rsidRDefault="00D6300F" w:rsidP="00D6300F">
      <w:pPr>
        <w:rPr>
          <w:b/>
        </w:rPr>
      </w:pPr>
    </w:p>
    <w:bookmarkEnd w:id="8"/>
    <w:p w:rsidR="00D6300F" w:rsidRDefault="00D6300F" w:rsidP="00D6300F">
      <w:pPr>
        <w:rPr>
          <w:b/>
        </w:rPr>
      </w:pPr>
    </w:p>
    <w:p w:rsidR="00D6300F" w:rsidRDefault="00D6300F" w:rsidP="00D6300F">
      <w:pPr>
        <w:rPr>
          <w:b/>
        </w:rPr>
      </w:pPr>
      <w:bookmarkStart w:id="11" w:name="z2602742_FIMDOCUMENTO"/>
      <w:bookmarkEnd w:id="1"/>
    </w:p>
    <w:p w:rsidR="00D6300F" w:rsidRPr="00D6300F" w:rsidRDefault="00D6300F" w:rsidP="00D63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D6300F" w:rsidRPr="00D6300F" w:rsidSect="00D6300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00F" w:rsidRDefault="00D6300F" w:rsidP="00D6300F">
      <w:r>
        <w:separator/>
      </w:r>
    </w:p>
  </w:endnote>
  <w:endnote w:type="continuationSeparator" w:id="0">
    <w:p w:rsidR="00D6300F" w:rsidRDefault="00D6300F" w:rsidP="00D6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Default="00D6300F" w:rsidP="00D630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6300F" w:rsidRDefault="00D6300F" w:rsidP="00D630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6300F" w:rsidRPr="00D6300F" w:rsidRDefault="00D6300F" w:rsidP="00D6300F">
    <w:pPr>
      <w:pStyle w:val="Rodap"/>
      <w:jc w:val="center"/>
    </w:pPr>
    <w:r>
      <w:t>TVR 32/2026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Default="00D6300F" w:rsidP="00D630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6300F" w:rsidRDefault="00D6300F" w:rsidP="00D630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6300F" w:rsidRPr="00D6300F" w:rsidRDefault="00D6300F" w:rsidP="00D6300F">
    <w:pPr>
      <w:pStyle w:val="Rodap"/>
      <w:jc w:val="center"/>
    </w:pPr>
    <w:r>
      <w:t>TVR 32/2026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Default="00D6300F" w:rsidP="00D630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6300F" w:rsidRPr="00D6300F" w:rsidRDefault="00D6300F" w:rsidP="00D630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00F" w:rsidRDefault="00D6300F" w:rsidP="00D6300F">
      <w:r>
        <w:separator/>
      </w:r>
    </w:p>
  </w:footnote>
  <w:footnote w:type="continuationSeparator" w:id="0">
    <w:p w:rsidR="00D6300F" w:rsidRDefault="00D6300F" w:rsidP="00D63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Pr="00D6300F" w:rsidRDefault="00D6300F" w:rsidP="00D6300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B41F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Pr="00D6300F" w:rsidRDefault="00D6300F" w:rsidP="00D6300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B41F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00F" w:rsidRDefault="00D630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00F"/>
    <w:rsid w:val="00426C02"/>
    <w:rsid w:val="00862222"/>
    <w:rsid w:val="00D6300F"/>
    <w:rsid w:val="00DB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BBCED4D-8BB2-4506-B5FF-089391B5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30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300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630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300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</Words>
  <Characters>646</Characters>
  <Application>Microsoft Office Word</Application>
  <DocSecurity>0</DocSecurity>
  <Lines>5</Lines>
  <Paragraphs>1</Paragraphs>
  <ScaleCrop>false</ScaleCrop>
  <Company>CD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2026-02-23T19:59:00Z</dcterms:created>
  <dcterms:modified xsi:type="dcterms:W3CDTF">2026-02-23T19:59:00Z</dcterms:modified>
</cp:coreProperties>
</file>