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5D256" w14:textId="77777777" w:rsidR="002C5245" w:rsidRDefault="002C5245"/>
    <w:p w14:paraId="38531FE2" w14:textId="77777777" w:rsidR="00196BA7" w:rsidRPr="00196BA7" w:rsidRDefault="00196BA7" w:rsidP="00196BA7">
      <w:pPr>
        <w:jc w:val="center"/>
        <w:rPr>
          <w:rFonts w:ascii="Arial" w:hAnsi="Arial" w:cs="Arial"/>
          <w:b/>
          <w:sz w:val="24"/>
          <w:szCs w:val="24"/>
        </w:rPr>
      </w:pPr>
      <w:r w:rsidRPr="00196BA7">
        <w:rPr>
          <w:rFonts w:ascii="Arial" w:hAnsi="Arial" w:cs="Arial"/>
          <w:b/>
          <w:sz w:val="24"/>
          <w:szCs w:val="24"/>
        </w:rPr>
        <w:t>PROJETO DE LEI Nº    , DE 2025</w:t>
      </w:r>
    </w:p>
    <w:p w14:paraId="67FAF7A4" w14:textId="77777777" w:rsidR="00196BA7" w:rsidRDefault="00196BA7" w:rsidP="00196BA7">
      <w:pPr>
        <w:jc w:val="center"/>
        <w:rPr>
          <w:rFonts w:ascii="Arial" w:hAnsi="Arial" w:cs="Arial"/>
          <w:b/>
          <w:sz w:val="24"/>
          <w:szCs w:val="24"/>
        </w:rPr>
      </w:pPr>
      <w:r w:rsidRPr="00196BA7">
        <w:rPr>
          <w:rFonts w:ascii="Arial" w:hAnsi="Arial" w:cs="Arial"/>
          <w:b/>
          <w:sz w:val="24"/>
          <w:szCs w:val="24"/>
        </w:rPr>
        <w:t>(DA SRA. DANIELA REINEHR)</w:t>
      </w:r>
    </w:p>
    <w:p w14:paraId="21FB46EA" w14:textId="77777777" w:rsidR="00196BA7" w:rsidRPr="00196BA7" w:rsidRDefault="00196BA7" w:rsidP="00196BA7">
      <w:pPr>
        <w:jc w:val="both"/>
        <w:rPr>
          <w:rFonts w:ascii="Arial" w:hAnsi="Arial" w:cs="Arial"/>
          <w:b/>
          <w:sz w:val="24"/>
          <w:szCs w:val="24"/>
        </w:rPr>
      </w:pPr>
    </w:p>
    <w:p w14:paraId="3FDC4DE8" w14:textId="1A610321" w:rsidR="00196BA7" w:rsidRDefault="003E4448" w:rsidP="00196BA7">
      <w:pPr>
        <w:ind w:left="4956"/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Institui o “Dia da Reforma Protestante” como feriado nacional, a ser comemorado anualmente em 31 de outubro.</w:t>
      </w:r>
    </w:p>
    <w:p w14:paraId="01A5A164" w14:textId="77777777" w:rsidR="00196BA7" w:rsidRDefault="00196BA7" w:rsidP="00196BA7">
      <w:pPr>
        <w:jc w:val="both"/>
        <w:rPr>
          <w:rFonts w:ascii="Arial" w:hAnsi="Arial" w:cs="Arial"/>
          <w:sz w:val="24"/>
          <w:szCs w:val="24"/>
        </w:rPr>
      </w:pPr>
    </w:p>
    <w:p w14:paraId="2FA753D5" w14:textId="77777777" w:rsidR="003E4448" w:rsidRPr="003E4448" w:rsidRDefault="003E4448" w:rsidP="003E444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O CONGRESSO NACIONAL decreta:</w:t>
      </w:r>
    </w:p>
    <w:p w14:paraId="4147DBF5" w14:textId="77777777" w:rsidR="003E4448" w:rsidRPr="003E4448" w:rsidRDefault="003E4448" w:rsidP="003E44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Art. 1º</w:t>
      </w:r>
      <w:r w:rsidRPr="003E4448">
        <w:rPr>
          <w:rFonts w:ascii="Arial" w:hAnsi="Arial" w:cs="Arial"/>
          <w:sz w:val="24"/>
          <w:szCs w:val="24"/>
        </w:rPr>
        <w:t xml:space="preserve"> Fica </w:t>
      </w:r>
      <w:r w:rsidRPr="00502671">
        <w:rPr>
          <w:rFonts w:ascii="Arial" w:hAnsi="Arial" w:cs="Arial"/>
          <w:sz w:val="24"/>
          <w:szCs w:val="24"/>
        </w:rPr>
        <w:t xml:space="preserve">instituído o </w:t>
      </w:r>
      <w:r w:rsidRPr="00502671">
        <w:rPr>
          <w:rFonts w:ascii="Arial" w:hAnsi="Arial" w:cs="Arial"/>
          <w:bCs/>
          <w:sz w:val="24"/>
          <w:szCs w:val="24"/>
        </w:rPr>
        <w:t>Dia da Reforma Protestante</w:t>
      </w:r>
      <w:r w:rsidRPr="00502671">
        <w:rPr>
          <w:rFonts w:ascii="Arial" w:hAnsi="Arial" w:cs="Arial"/>
          <w:sz w:val="24"/>
          <w:szCs w:val="24"/>
        </w:rPr>
        <w:t xml:space="preserve">, a ser comemorado, anualmente, em </w:t>
      </w:r>
      <w:r w:rsidRPr="00502671">
        <w:rPr>
          <w:rFonts w:ascii="Arial" w:hAnsi="Arial" w:cs="Arial"/>
          <w:bCs/>
          <w:sz w:val="24"/>
          <w:szCs w:val="24"/>
        </w:rPr>
        <w:t>31 de outubro</w:t>
      </w:r>
      <w:r w:rsidRPr="00502671">
        <w:rPr>
          <w:rFonts w:ascii="Arial" w:hAnsi="Arial" w:cs="Arial"/>
          <w:sz w:val="24"/>
          <w:szCs w:val="24"/>
        </w:rPr>
        <w:t xml:space="preserve">, em todo o território nacional, como </w:t>
      </w:r>
      <w:r w:rsidRPr="00502671">
        <w:rPr>
          <w:rFonts w:ascii="Arial" w:hAnsi="Arial" w:cs="Arial"/>
          <w:bCs/>
          <w:sz w:val="24"/>
          <w:szCs w:val="24"/>
        </w:rPr>
        <w:t>feriado civil de caráter histórico e cultural</w:t>
      </w:r>
      <w:r w:rsidRPr="00502671">
        <w:rPr>
          <w:rFonts w:ascii="Arial" w:hAnsi="Arial" w:cs="Arial"/>
          <w:sz w:val="24"/>
          <w:szCs w:val="24"/>
        </w:rPr>
        <w:t>.</w:t>
      </w:r>
    </w:p>
    <w:p w14:paraId="7CCE2E13" w14:textId="77777777" w:rsidR="003E4448" w:rsidRPr="003E4448" w:rsidRDefault="003E4448" w:rsidP="003E44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Art. 2º</w:t>
      </w:r>
      <w:r w:rsidRPr="003E4448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017D35C7" w14:textId="77777777" w:rsidR="00196BA7" w:rsidRPr="00196BA7" w:rsidRDefault="00196BA7" w:rsidP="00196BA7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B84B829" w14:textId="77777777" w:rsidR="00196BA7" w:rsidRPr="00196BA7" w:rsidRDefault="00196BA7" w:rsidP="00196BA7">
      <w:pPr>
        <w:jc w:val="center"/>
        <w:rPr>
          <w:rFonts w:ascii="Arial" w:hAnsi="Arial" w:cs="Arial"/>
          <w:sz w:val="24"/>
          <w:szCs w:val="24"/>
        </w:rPr>
      </w:pPr>
      <w:r w:rsidRPr="00196BA7">
        <w:rPr>
          <w:rFonts w:ascii="Arial" w:hAnsi="Arial" w:cs="Arial"/>
          <w:b/>
          <w:sz w:val="24"/>
          <w:szCs w:val="24"/>
        </w:rPr>
        <w:t>JUSTIFICAÇÃO</w:t>
      </w:r>
      <w:r w:rsidRPr="00196BA7">
        <w:rPr>
          <w:rFonts w:ascii="Arial" w:hAnsi="Arial" w:cs="Arial"/>
          <w:b/>
          <w:sz w:val="24"/>
          <w:szCs w:val="24"/>
        </w:rPr>
        <w:cr/>
      </w:r>
    </w:p>
    <w:p w14:paraId="5E6EE87B" w14:textId="3E4C6F65" w:rsidR="003E4448" w:rsidRPr="003E4448" w:rsidRDefault="003E4448" w:rsidP="003E4448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Contexto histórico da Reforma Protestante e relevância para a civilização ocidental</w:t>
      </w:r>
    </w:p>
    <w:p w14:paraId="692954D4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 Reforma Protestante, iniciada em 31 de outubro de 1517 por Martinho Lutero, na Alemanha, foi um dos marcos mais importantes da história moderna.</w:t>
      </w:r>
    </w:p>
    <w:p w14:paraId="5FD9A666" w14:textId="27830A2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movimento não apenas reformulou o pensamento cristão, como também influenciou profundamente a educação, a liberdade de consciência, a ética do trabalho e o desenvolvimento das democracias modernas.</w:t>
      </w:r>
    </w:p>
    <w:p w14:paraId="41FD091B" w14:textId="77777777" w:rsidR="00F84051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Esses valores atravessaram séculos e moldaram o espírito de sociedades livres, responsáveis e solidárias.</w:t>
      </w:r>
    </w:p>
    <w:p w14:paraId="25AB0970" w14:textId="1E5F1D8A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No Brasil, o legado protestante chegou ainda no século XIX, com as primeiras comunidades de imigrantes europeus e missionários norte-americanos, e hoje constitui um dos pilares espirituais e culturais da nação.</w:t>
      </w:r>
    </w:p>
    <w:p w14:paraId="57D3396D" w14:textId="412C0208" w:rsidR="003E4448" w:rsidRPr="003E4448" w:rsidRDefault="003E4448" w:rsidP="003E4448">
      <w:pPr>
        <w:ind w:firstLine="708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Pr="003E4448">
        <w:rPr>
          <w:rFonts w:ascii="Arial" w:hAnsi="Arial" w:cs="Arial"/>
          <w:b/>
          <w:bCs/>
          <w:sz w:val="24"/>
          <w:szCs w:val="24"/>
        </w:rPr>
        <w:t>Relevância atual: dados concretos e representatividade</w:t>
      </w:r>
    </w:p>
    <w:p w14:paraId="5D4EDDD7" w14:textId="0DB3CECF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lastRenderedPageBreak/>
        <w:t>O Censo IBGE 2022 registra que 26,9% da população brasileira (aproximadamente 47 milhões de pessoas) se declaram evangélicas ou protestantes, representando o segmento religioso que mais cresce no país com projeções de superar 30% da população até 2030.</w:t>
      </w:r>
    </w:p>
    <w:p w14:paraId="35A179BE" w14:textId="0358302F" w:rsidR="003E4448" w:rsidRPr="003E4448" w:rsidRDefault="009C4EC2" w:rsidP="00502671">
      <w:pPr>
        <w:jc w:val="both"/>
        <w:rPr>
          <w:rFonts w:ascii="Arial" w:hAnsi="Arial" w:cs="Arial"/>
          <w:sz w:val="24"/>
          <w:szCs w:val="24"/>
        </w:rPr>
      </w:pPr>
      <w:r w:rsidRPr="009C4EC2">
        <w:rPr>
          <w:rFonts w:ascii="Arial" w:hAnsi="Arial" w:cs="Arial"/>
          <w:sz w:val="24"/>
          <w:szCs w:val="24"/>
        </w:rPr>
        <w:t>O Brasil abriga as maiores denominações protestantes da América Latina em número de fiéis:</w:t>
      </w:r>
    </w:p>
    <w:p w14:paraId="0EC83270" w14:textId="77777777" w:rsidR="003E4448" w:rsidRPr="003E4448" w:rsidRDefault="003E4448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Assembleia de Deus – cerca de 22 milhões de fiéis;</w:t>
      </w:r>
    </w:p>
    <w:p w14:paraId="31439FF2" w14:textId="77777777" w:rsidR="003E4448" w:rsidRPr="003E4448" w:rsidRDefault="003E4448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Igreja Batista – aproximadamente 4,5 milhões;</w:t>
      </w:r>
    </w:p>
    <w:p w14:paraId="0A5BD5AB" w14:textId="77777777" w:rsidR="003E4448" w:rsidRPr="003E4448" w:rsidRDefault="003E4448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Igreja Presbiteriana – 1,2 milhão;</w:t>
      </w:r>
    </w:p>
    <w:p w14:paraId="0020B0EE" w14:textId="77777777" w:rsidR="003E4448" w:rsidRDefault="003E4448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Igreja do Evangelho Quadrangular, Metodista e Luterana – somam mais de 3 milhões;</w:t>
      </w:r>
    </w:p>
    <w:p w14:paraId="1F5D6498" w14:textId="444317B0" w:rsidR="00DA5878" w:rsidRPr="003E4448" w:rsidRDefault="00311F4A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D655A">
        <w:rPr>
          <w:rFonts w:ascii="Arial" w:hAnsi="Arial" w:cs="Arial"/>
          <w:sz w:val="24"/>
          <w:szCs w:val="24"/>
        </w:rPr>
        <w:t>Igreja Evangélica de Confissão Luterana no Brasil (IECLB)</w:t>
      </w:r>
      <w:r>
        <w:rPr>
          <w:rFonts w:ascii="Arial" w:hAnsi="Arial" w:cs="Arial"/>
          <w:sz w:val="24"/>
          <w:szCs w:val="24"/>
        </w:rPr>
        <w:t xml:space="preserve"> – 630 mil;</w:t>
      </w:r>
    </w:p>
    <w:p w14:paraId="01304998" w14:textId="77777777" w:rsidR="003E4448" w:rsidRDefault="003E4448" w:rsidP="00502671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E centenas de igrejas locais que integram a Aliança Evangélica Brasileira (AEB) e o Conselho Nacional de Pastores do Brasil (CNPB).</w:t>
      </w:r>
    </w:p>
    <w:p w14:paraId="415E2D7C" w14:textId="74A80F4E" w:rsidR="00BD6F8B" w:rsidRDefault="0001054E" w:rsidP="00BD6F8B">
      <w:pPr>
        <w:jc w:val="both"/>
        <w:rPr>
          <w:rFonts w:ascii="Arial" w:hAnsi="Arial" w:cs="Arial"/>
          <w:sz w:val="24"/>
          <w:szCs w:val="24"/>
        </w:rPr>
      </w:pPr>
      <w:r w:rsidRPr="0001054E">
        <w:rPr>
          <w:rFonts w:ascii="Arial" w:hAnsi="Arial" w:cs="Arial"/>
          <w:sz w:val="24"/>
          <w:szCs w:val="24"/>
        </w:rPr>
        <w:t>E também em tempo de existência</w:t>
      </w:r>
      <w:r w:rsidR="00BD6F8B" w:rsidRPr="00BD6F8B">
        <w:rPr>
          <w:rFonts w:ascii="Arial" w:hAnsi="Arial" w:cs="Arial"/>
          <w:sz w:val="24"/>
          <w:szCs w:val="24"/>
        </w:rPr>
        <w:t>:</w:t>
      </w:r>
    </w:p>
    <w:p w14:paraId="2FA6668D" w14:textId="3713BE62" w:rsidR="00BD6F8B" w:rsidRPr="00BD6F8B" w:rsidRDefault="00BD6F8B" w:rsidP="00BD6F8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D6F8B">
        <w:rPr>
          <w:rFonts w:ascii="Arial" w:hAnsi="Arial" w:cs="Arial"/>
          <w:sz w:val="24"/>
          <w:szCs w:val="24"/>
        </w:rPr>
        <w:t>Igreja Evangélica de Confissão Luterana no Brasil (IECLB), 1824;</w:t>
      </w:r>
    </w:p>
    <w:p w14:paraId="1DB9047E" w14:textId="28862174" w:rsidR="00BD6F8B" w:rsidRPr="00BD6F8B" w:rsidRDefault="00BD6F8B" w:rsidP="00BD6F8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D6F8B">
        <w:rPr>
          <w:rFonts w:ascii="Arial" w:hAnsi="Arial" w:cs="Arial"/>
          <w:sz w:val="24"/>
          <w:szCs w:val="24"/>
        </w:rPr>
        <w:t>Igreja Presbiteriana do Brasil (IPB) – 1859;</w:t>
      </w:r>
    </w:p>
    <w:p w14:paraId="5DEE245F" w14:textId="62454763" w:rsidR="00BD6F8B" w:rsidRPr="00BD6F8B" w:rsidRDefault="00BD6F8B" w:rsidP="00BD6F8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D6F8B">
        <w:rPr>
          <w:rFonts w:ascii="Arial" w:hAnsi="Arial" w:cs="Arial"/>
          <w:sz w:val="24"/>
          <w:szCs w:val="24"/>
        </w:rPr>
        <w:t>Igreja Metodista – 1867;</w:t>
      </w:r>
    </w:p>
    <w:p w14:paraId="47C64CC6" w14:textId="03E9BDB6" w:rsidR="00BD6F8B" w:rsidRPr="00BD6F8B" w:rsidRDefault="00BD6F8B" w:rsidP="00BD6F8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D6F8B">
        <w:rPr>
          <w:rFonts w:ascii="Arial" w:hAnsi="Arial" w:cs="Arial"/>
          <w:sz w:val="24"/>
          <w:szCs w:val="24"/>
        </w:rPr>
        <w:t>Igreja Batista – 1871;</w:t>
      </w:r>
    </w:p>
    <w:p w14:paraId="73C28156" w14:textId="123241E2" w:rsidR="00847E47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Esse conjunto confere ao movimento reformado uma representatividade sociocultural incontornável, com forte impacto social, educacional e assistencial, sustentado por milhares de instituições filantrópicas, escolas confessionais, universidades e obras sociais em todos os estados.</w:t>
      </w:r>
    </w:p>
    <w:p w14:paraId="58AF7E37" w14:textId="5056D056" w:rsidR="003E4448" w:rsidRPr="003E4448" w:rsidRDefault="003E4448" w:rsidP="003E4448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3E4448">
        <w:rPr>
          <w:rFonts w:ascii="Arial" w:hAnsi="Arial" w:cs="Arial"/>
          <w:b/>
          <w:bCs/>
          <w:sz w:val="24"/>
          <w:szCs w:val="24"/>
        </w:rPr>
        <w:t>Fundamentação jurídica e constitucional</w:t>
      </w:r>
    </w:p>
    <w:p w14:paraId="5F89F98B" w14:textId="77777777" w:rsidR="003E4448" w:rsidRPr="003E4448" w:rsidRDefault="003E4448" w:rsidP="003E444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a) Competência da União (art. 22, I, CF/88)</w:t>
      </w:r>
    </w:p>
    <w:p w14:paraId="4B37231C" w14:textId="0CA38424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 xml:space="preserve">A criação de feriados nacionais é </w:t>
      </w:r>
      <w:r w:rsidRPr="003E4448">
        <w:rPr>
          <w:rFonts w:ascii="Arial" w:hAnsi="Arial" w:cs="Arial"/>
          <w:b/>
          <w:bCs/>
          <w:sz w:val="24"/>
          <w:szCs w:val="24"/>
        </w:rPr>
        <w:t>competência privativa da União</w:t>
      </w:r>
      <w:r w:rsidRPr="003E4448">
        <w:rPr>
          <w:rFonts w:ascii="Arial" w:hAnsi="Arial" w:cs="Arial"/>
          <w:sz w:val="24"/>
          <w:szCs w:val="24"/>
        </w:rPr>
        <w:t>, e deve ser formalizada por lei federal aprovada pelo Congresso Nacional.</w:t>
      </w:r>
      <w:r w:rsidRPr="003E4448">
        <w:rPr>
          <w:rFonts w:ascii="Arial" w:hAnsi="Arial" w:cs="Arial"/>
          <w:sz w:val="24"/>
          <w:szCs w:val="24"/>
        </w:rPr>
        <w:br/>
      </w:r>
      <w:r>
        <w:rPr>
          <w:rFonts w:ascii="Apple Color Emoji" w:hAnsi="Apple Color Emoji" w:cs="Apple Color Emoji"/>
          <w:sz w:val="24"/>
          <w:szCs w:val="24"/>
        </w:rPr>
        <w:br/>
      </w:r>
      <w:r>
        <w:rPr>
          <w:rFonts w:ascii="Cambria" w:hAnsi="Cambria" w:cs="Apple Color Emoji"/>
          <w:sz w:val="24"/>
          <w:szCs w:val="24"/>
        </w:rPr>
        <w:t xml:space="preserve">- </w:t>
      </w:r>
      <w:r w:rsidRPr="003E4448">
        <w:rPr>
          <w:rFonts w:ascii="Arial" w:hAnsi="Arial" w:cs="Arial"/>
          <w:i/>
          <w:iCs/>
          <w:sz w:val="24"/>
          <w:szCs w:val="24"/>
        </w:rPr>
        <w:t>Art. 22, I, CF: “Compete privativamente à União legislar sobre direito civil...”</w:t>
      </w:r>
    </w:p>
    <w:p w14:paraId="1D4ACC4E" w14:textId="77777777" w:rsidR="003E4448" w:rsidRPr="003E4448" w:rsidRDefault="003E4448" w:rsidP="0050267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b) Regência pela Lei nº 9.093/1995</w:t>
      </w:r>
    </w:p>
    <w:p w14:paraId="59F072A4" w14:textId="77777777" w:rsidR="00502671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lastRenderedPageBreak/>
        <w:t>A norma estabelece que são feriados civis os declarados em lei federal, desde que represent</w:t>
      </w:r>
      <w:r w:rsidR="00502671">
        <w:rPr>
          <w:rFonts w:ascii="Arial" w:hAnsi="Arial" w:cs="Arial"/>
          <w:sz w:val="24"/>
          <w:szCs w:val="24"/>
        </w:rPr>
        <w:t>em fatos de relevância nacional.</w:t>
      </w:r>
    </w:p>
    <w:p w14:paraId="598C8BB9" w14:textId="4D781D7B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>
        <w:rPr>
          <w:rFonts w:ascii="Cambria" w:hAnsi="Cambria" w:cs="Apple Color Emoji"/>
          <w:sz w:val="24"/>
          <w:szCs w:val="24"/>
        </w:rPr>
        <w:t xml:space="preserve">- </w:t>
      </w:r>
      <w:r w:rsidRPr="003E4448">
        <w:rPr>
          <w:rFonts w:ascii="Arial" w:hAnsi="Arial" w:cs="Arial"/>
          <w:i/>
          <w:iCs/>
          <w:sz w:val="24"/>
          <w:szCs w:val="24"/>
        </w:rPr>
        <w:t>Art. 1º, I, Lei 9.093/1995.</w:t>
      </w:r>
    </w:p>
    <w:p w14:paraId="7FD92BAB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 Reforma Protestante é fato de relevância histórica universal, reconhecido por organismos internacionais e pelo próprio calendário de países de tradição cristã, como Alemanha, Estados Unidos, Finlândia, Suécia e Noruega, onde 31 de outubro é celebrado como data cívico-religiosa de reflexão, cultura e liberdade.</w:t>
      </w:r>
    </w:p>
    <w:p w14:paraId="496D3BCD" w14:textId="77777777" w:rsidR="003E4448" w:rsidRPr="003E4448" w:rsidRDefault="003E4448" w:rsidP="003E4448">
      <w:pPr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c) Princípios da liberdade religiosa e laicidade (arts. 5º, VI e 19, I, CF/88)</w:t>
      </w:r>
    </w:p>
    <w:p w14:paraId="7E9C0AE6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Estado laico não é Estado antirreligioso. O reconhecimento histórico da Reforma Protestante não impõe crença, mas valoriza o legado cultural e moral que ajudou a formar o Brasil — assim como já ocorre com o feriado de Nossa Senhora Aparecida, instituído pela Lei nº 6.802/1980, padroeira do país.</w:t>
      </w:r>
    </w:p>
    <w:p w14:paraId="435B1B2E" w14:textId="586ADD9B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Cambria" w:hAnsi="Cambria" w:cs="Apple Color Emoji"/>
          <w:sz w:val="24"/>
          <w:szCs w:val="24"/>
        </w:rPr>
        <w:t xml:space="preserve">- </w:t>
      </w:r>
      <w:r w:rsidRPr="003E4448">
        <w:rPr>
          <w:rFonts w:ascii="Arial" w:hAnsi="Arial" w:cs="Arial"/>
          <w:i/>
          <w:iCs/>
          <w:sz w:val="24"/>
          <w:szCs w:val="24"/>
        </w:rPr>
        <w:t>Art. 5º, VI, CF:</w:t>
      </w:r>
      <w:r w:rsidRPr="003E4448">
        <w:rPr>
          <w:rFonts w:ascii="Arial" w:hAnsi="Arial" w:cs="Arial"/>
          <w:sz w:val="24"/>
          <w:szCs w:val="24"/>
        </w:rPr>
        <w:t xml:space="preserve"> “É inviolável a liberdade de consciência e de crença...”</w:t>
      </w:r>
      <w:r w:rsidRPr="003E4448">
        <w:rPr>
          <w:rFonts w:ascii="Arial" w:hAnsi="Arial" w:cs="Arial"/>
          <w:sz w:val="24"/>
          <w:szCs w:val="24"/>
        </w:rPr>
        <w:br/>
      </w:r>
      <w:r w:rsidRPr="003E4448">
        <w:rPr>
          <w:rFonts w:ascii="Cambria" w:hAnsi="Cambria" w:cs="Apple Color Emoji"/>
          <w:sz w:val="24"/>
          <w:szCs w:val="24"/>
        </w:rPr>
        <w:t xml:space="preserve">- </w:t>
      </w:r>
      <w:r w:rsidRPr="003E4448">
        <w:rPr>
          <w:rFonts w:ascii="Arial" w:hAnsi="Arial" w:cs="Arial"/>
          <w:i/>
          <w:iCs/>
          <w:sz w:val="24"/>
          <w:szCs w:val="24"/>
        </w:rPr>
        <w:t>Art. 19, I, CF:</w:t>
      </w:r>
      <w:r w:rsidRPr="003E4448">
        <w:rPr>
          <w:rFonts w:ascii="Arial" w:hAnsi="Arial" w:cs="Arial"/>
          <w:sz w:val="24"/>
          <w:szCs w:val="24"/>
        </w:rPr>
        <w:t xml:space="preserve"> “É vedado... estabelecer cultos religiosos ou igrejas...”</w:t>
      </w:r>
    </w:p>
    <w:p w14:paraId="192E96D8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feriado da Reforma, portanto, celebra a liberdade de consciência e a fé como força moral e educativa, não como doutrina oficial de Estado.</w:t>
      </w:r>
    </w:p>
    <w:p w14:paraId="2B5D9BDC" w14:textId="77777777" w:rsidR="003E4448" w:rsidRPr="003E4448" w:rsidRDefault="003E4448" w:rsidP="0050267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d) Princípio da igualdade e pluralismo religioso (art. 5º, caput, e art. 215, CF/88)</w:t>
      </w:r>
    </w:p>
    <w:p w14:paraId="3912DB7D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 instituição deste feriado assegura tratamento igualitário entre as principais tradições religiosas brasileiras — católica e protestante — ambas com profundo impacto histórico e cultural.</w:t>
      </w:r>
    </w:p>
    <w:p w14:paraId="41311406" w14:textId="77D81E64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reconhecimento da Reforma equilibra o simbolismo do calendário nacional, sem exclusão ou privilégio, reforçando a pluralidade cultural e o respeito mútuo.</w:t>
      </w:r>
    </w:p>
    <w:p w14:paraId="0783BD7A" w14:textId="7CD81196" w:rsidR="003E4448" w:rsidRDefault="003E4448" w:rsidP="00502671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4. Comparativo com feriados religiosos já existentes</w:t>
      </w:r>
    </w:p>
    <w:p w14:paraId="2E21C0BE" w14:textId="0D6F581D" w:rsidR="003E4448" w:rsidRPr="003E4448" w:rsidRDefault="003E4448" w:rsidP="00502671">
      <w:pPr>
        <w:jc w:val="both"/>
        <w:rPr>
          <w:rFonts w:ascii="Arial" w:hAnsi="Arial" w:cs="Arial"/>
        </w:rPr>
      </w:pPr>
      <w:r w:rsidRPr="003E4448">
        <w:rPr>
          <w:rFonts w:ascii="Arial" w:hAnsi="Arial" w:cs="Arial"/>
        </w:rPr>
        <w:t>A título de comparação, o ordenamento jurídico brasileiro já reconhece como feriados nacionais diversas datas de origem religiosa, todas consolidadas como expressões culturais e históricas da formação do país, e não como imposições confessionais.</w:t>
      </w:r>
    </w:p>
    <w:p w14:paraId="5FEC0F57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 xml:space="preserve">Entre os exemplos mais conhecidos, estão o Dia de Nossa Senhora Aparecida, instituído pela Lei nº 6.802/1980, celebrado em 12 de outubro, que homenageia a padroeira do Brasil e simboliza a fé e a identidade nacional; a Sexta-Feira da Paixão, de observância cristã universal, reconhecida por força de tradição e prática consuetudinária; e o Corpus Christi, feriado de caráter religioso-cultural, </w:t>
      </w:r>
      <w:r w:rsidRPr="003E4448">
        <w:rPr>
          <w:rFonts w:ascii="Arial" w:hAnsi="Arial" w:cs="Arial"/>
          <w:sz w:val="24"/>
          <w:szCs w:val="24"/>
        </w:rPr>
        <w:lastRenderedPageBreak/>
        <w:t>mantido por decretos locais e pela relevância litúrgica e histórica de sua celebração.</w:t>
      </w:r>
    </w:p>
    <w:p w14:paraId="244F332D" w14:textId="77777777" w:rsidR="00F84051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Da mesma forma, o Dia da Reforma Protestante, proposto neste Projeto de Lei, insere-se no mesmo contexto jurídico e cultural: trata-se de reconhecimento histórico e de liberdade de consciência, e não de privilégio religioso.</w:t>
      </w:r>
    </w:p>
    <w:p w14:paraId="7E156008" w14:textId="46F446DC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objetivo é valorizar o legado civilizatório da Reforma — que influenciou a educação, a ética do trabalho e a formação da democracia moderna — sem qualquer afronta à laicidade do Estado, exatamente como ocorre com as demais datas religiosas de base cultural já existentes no calendário nacional.</w:t>
      </w:r>
    </w:p>
    <w:p w14:paraId="405ABB5D" w14:textId="140FCDDB" w:rsidR="003E4448" w:rsidRPr="003E4448" w:rsidRDefault="003E4448" w:rsidP="003E4448">
      <w:pPr>
        <w:ind w:firstLine="708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3E4448">
        <w:rPr>
          <w:rFonts w:ascii="Arial" w:hAnsi="Arial" w:cs="Arial"/>
          <w:b/>
          <w:bCs/>
          <w:sz w:val="24"/>
          <w:szCs w:val="24"/>
        </w:rPr>
        <w:t>Reconhecimento internacional</w:t>
      </w:r>
    </w:p>
    <w:p w14:paraId="7D2E3057" w14:textId="77777777" w:rsidR="00F84051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Dia da Reforma Protestante (</w:t>
      </w:r>
      <w:r w:rsidRPr="00502671">
        <w:rPr>
          <w:rFonts w:ascii="Arial" w:hAnsi="Arial" w:cs="Arial"/>
          <w:i/>
          <w:sz w:val="24"/>
          <w:szCs w:val="24"/>
        </w:rPr>
        <w:t>Reformation Day</w:t>
      </w:r>
      <w:r w:rsidRPr="003E4448">
        <w:rPr>
          <w:rFonts w:ascii="Arial" w:hAnsi="Arial" w:cs="Arial"/>
          <w:sz w:val="24"/>
          <w:szCs w:val="24"/>
        </w:rPr>
        <w:t>) é feriado oficial em cinco países europeus e data nacional de celebração em 13 países.</w:t>
      </w:r>
    </w:p>
    <w:p w14:paraId="73D2A55D" w14:textId="5D681659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 ONU e a UNESCO reconhecem a Reforma como evento fundador da modernidade ocidental, impulsionador da alfabetização em massa e da educação pública.</w:t>
      </w:r>
    </w:p>
    <w:p w14:paraId="731EE508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Em 2017, o Papa Francisco participou da cerimônia dos 500 anos da Reforma, em Lund (Suécia), ressaltando o valor do diálogo e da reconciliação histórica, reforçando que a memória da Reforma pertence a toda a humanidade, e não a uma única fé.</w:t>
      </w:r>
    </w:p>
    <w:p w14:paraId="15CE3290" w14:textId="3D58F9B0" w:rsidR="003E4448" w:rsidRPr="003E4448" w:rsidRDefault="003E4448" w:rsidP="003E4448">
      <w:pPr>
        <w:ind w:firstLine="360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3E4448">
        <w:rPr>
          <w:rFonts w:ascii="Arial" w:hAnsi="Arial" w:cs="Arial"/>
          <w:b/>
          <w:bCs/>
          <w:sz w:val="24"/>
          <w:szCs w:val="24"/>
        </w:rPr>
        <w:t>Relevância social e educacional no Brasil contemporâneo</w:t>
      </w:r>
    </w:p>
    <w:p w14:paraId="22767D42" w14:textId="77777777" w:rsidR="003E4448" w:rsidRPr="003E4448" w:rsidRDefault="003E4448" w:rsidP="00502671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movimento protestante mantém mais de 18 mil escolas e instituições educacionais em funcionamento no Brasil.</w:t>
      </w:r>
    </w:p>
    <w:p w14:paraId="36B00746" w14:textId="77777777" w:rsidR="003E4448" w:rsidRPr="003E4448" w:rsidRDefault="003E4448" w:rsidP="00502671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É responsável por aproximadamente 60% das iniciativas sociais privadas de base comunitária em periferias urbanas e áreas rurais.</w:t>
      </w:r>
    </w:p>
    <w:p w14:paraId="1A13C80C" w14:textId="77777777" w:rsidR="003E4448" w:rsidRPr="003E4448" w:rsidRDefault="003E4448" w:rsidP="00502671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Atua em projetos de recuperação de dependentes químicos, acolhimento, assistência social e alfabetização de adultos.</w:t>
      </w:r>
    </w:p>
    <w:p w14:paraId="03EE3002" w14:textId="77777777" w:rsidR="003E4448" w:rsidRPr="003E4448" w:rsidRDefault="003E4448" w:rsidP="00502671">
      <w:pPr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legado ético protestante consolidou valores como liberdade individual, honestidade, trabalho e responsabilidade social.</w:t>
      </w:r>
    </w:p>
    <w:p w14:paraId="63B46051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Assim, o feriado nacional da Reforma Protestante é homenagem à liberdade e ao civismo, e não a uma doutrina — celebra os pilares que estruturaram o próprio Estado moderno e a democracia brasileira.</w:t>
      </w:r>
    </w:p>
    <w:p w14:paraId="3DD358E2" w14:textId="196FB872" w:rsidR="003E4448" w:rsidRPr="003E4448" w:rsidRDefault="003E4448" w:rsidP="003E4448">
      <w:pPr>
        <w:ind w:firstLine="708"/>
        <w:rPr>
          <w:rFonts w:ascii="Arial" w:hAnsi="Arial" w:cs="Arial"/>
          <w:b/>
          <w:bCs/>
          <w:sz w:val="24"/>
          <w:szCs w:val="24"/>
        </w:rPr>
      </w:pPr>
      <w:r w:rsidRPr="003E4448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Segoe UI Symbol" w:hAnsi="Segoe UI Symbol" w:cs="Segoe UI Symbol"/>
          <w:b/>
          <w:bCs/>
          <w:sz w:val="24"/>
          <w:szCs w:val="24"/>
        </w:rPr>
        <w:t xml:space="preserve">. </w:t>
      </w:r>
      <w:r w:rsidRPr="003E4448">
        <w:rPr>
          <w:rFonts w:ascii="Arial" w:hAnsi="Arial" w:cs="Arial"/>
          <w:b/>
          <w:bCs/>
          <w:sz w:val="24"/>
          <w:szCs w:val="24"/>
        </w:rPr>
        <w:t>Síntese jurídico-política final</w:t>
      </w:r>
    </w:p>
    <w:p w14:paraId="7005A1A0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lastRenderedPageBreak/>
        <w:t>A proposta está em plena conformidade com a Constituição Federal e com a Lei nº 9.093/1995, que exige apenas relevância nacional e aprovação legislativa.</w:t>
      </w:r>
    </w:p>
    <w:p w14:paraId="23167AED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É uma iniciativa de reconhecimento cultural e histórico, que reforça a igualdade, o pluralismo e a moralidade pública, sem afronta à laicidade do Estado.</w:t>
      </w:r>
    </w:p>
    <w:p w14:paraId="30769D0E" w14:textId="77777777" w:rsidR="003E4448" w:rsidRPr="003E4448" w:rsidRDefault="003E4448" w:rsidP="00502671">
      <w:pPr>
        <w:jc w:val="both"/>
        <w:rPr>
          <w:rFonts w:ascii="Arial" w:hAnsi="Arial" w:cs="Arial"/>
          <w:sz w:val="24"/>
          <w:szCs w:val="24"/>
        </w:rPr>
      </w:pPr>
      <w:r w:rsidRPr="003E4448">
        <w:rPr>
          <w:rFonts w:ascii="Arial" w:hAnsi="Arial" w:cs="Arial"/>
          <w:sz w:val="24"/>
          <w:szCs w:val="24"/>
        </w:rPr>
        <w:t>O Dia da Reforma Protestante (31 de outubro) é um tributo à liberdade, à consciência e à fé que moldaram o Brasil que trabalha, produz e acredita.</w:t>
      </w:r>
    </w:p>
    <w:p w14:paraId="21CC2431" w14:textId="77777777" w:rsidR="003E4448" w:rsidRPr="003E4448" w:rsidRDefault="003E4448" w:rsidP="003E4448">
      <w:pPr>
        <w:rPr>
          <w:rFonts w:ascii="Arial" w:hAnsi="Arial" w:cs="Arial"/>
          <w:sz w:val="24"/>
          <w:szCs w:val="24"/>
        </w:rPr>
      </w:pPr>
    </w:p>
    <w:p w14:paraId="0095B5F6" w14:textId="15121489" w:rsidR="003E4448" w:rsidRPr="003E4448" w:rsidRDefault="003E4448" w:rsidP="003E4448">
      <w:pPr>
        <w:rPr>
          <w:rFonts w:ascii="Arial" w:hAnsi="Arial" w:cs="Arial"/>
          <w:sz w:val="24"/>
          <w:szCs w:val="24"/>
        </w:rPr>
      </w:pPr>
    </w:p>
    <w:p w14:paraId="11090B43" w14:textId="77777777" w:rsidR="008F3420" w:rsidRDefault="008F3420" w:rsidP="008F3420">
      <w:pPr>
        <w:jc w:val="both"/>
        <w:rPr>
          <w:rFonts w:ascii="Arial" w:hAnsi="Arial" w:cs="Arial"/>
          <w:sz w:val="24"/>
          <w:szCs w:val="24"/>
        </w:rPr>
      </w:pPr>
    </w:p>
    <w:p w14:paraId="2301C2E3" w14:textId="77777777" w:rsidR="008F3420" w:rsidRDefault="008F3420" w:rsidP="008F342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Sessões, em   de   de 2025</w:t>
      </w:r>
    </w:p>
    <w:p w14:paraId="159E4520" w14:textId="77777777" w:rsidR="008F3420" w:rsidRDefault="008F3420" w:rsidP="008F3420">
      <w:pPr>
        <w:jc w:val="both"/>
        <w:rPr>
          <w:rFonts w:ascii="Arial" w:hAnsi="Arial" w:cs="Arial"/>
          <w:sz w:val="24"/>
          <w:szCs w:val="24"/>
        </w:rPr>
      </w:pPr>
    </w:p>
    <w:p w14:paraId="73CE9B1D" w14:textId="77777777" w:rsidR="008F3420" w:rsidRDefault="008F3420" w:rsidP="008F3420">
      <w:pPr>
        <w:jc w:val="both"/>
        <w:rPr>
          <w:rFonts w:ascii="Arial" w:hAnsi="Arial" w:cs="Arial"/>
          <w:sz w:val="24"/>
          <w:szCs w:val="24"/>
        </w:rPr>
      </w:pPr>
    </w:p>
    <w:p w14:paraId="5821941B" w14:textId="77777777" w:rsidR="008F3420" w:rsidRPr="008F3420" w:rsidRDefault="008F3420" w:rsidP="008F3420">
      <w:pPr>
        <w:jc w:val="center"/>
        <w:rPr>
          <w:rFonts w:ascii="Arial" w:hAnsi="Arial" w:cs="Arial"/>
          <w:b/>
          <w:sz w:val="24"/>
          <w:szCs w:val="24"/>
        </w:rPr>
      </w:pPr>
      <w:r w:rsidRPr="008F3420">
        <w:rPr>
          <w:rFonts w:ascii="Arial" w:hAnsi="Arial" w:cs="Arial"/>
          <w:b/>
          <w:sz w:val="24"/>
          <w:szCs w:val="24"/>
        </w:rPr>
        <w:t>Deputada Federal Daniela Reinehr (PL/SC)</w:t>
      </w:r>
    </w:p>
    <w:sectPr w:rsidR="008F3420" w:rsidRPr="008F342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C4240" w14:textId="77777777" w:rsidR="00BF3336" w:rsidRDefault="00BF3336" w:rsidP="00196BA7">
      <w:pPr>
        <w:spacing w:after="0" w:line="240" w:lineRule="auto"/>
      </w:pPr>
      <w:r>
        <w:separator/>
      </w:r>
    </w:p>
  </w:endnote>
  <w:endnote w:type="continuationSeparator" w:id="0">
    <w:p w14:paraId="18748E07" w14:textId="77777777" w:rsidR="00BF3336" w:rsidRDefault="00BF3336" w:rsidP="00196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A1780" w14:textId="77777777" w:rsidR="00BF3336" w:rsidRDefault="00BF3336" w:rsidP="00196BA7">
      <w:pPr>
        <w:spacing w:after="0" w:line="240" w:lineRule="auto"/>
      </w:pPr>
      <w:r>
        <w:separator/>
      </w:r>
    </w:p>
  </w:footnote>
  <w:footnote w:type="continuationSeparator" w:id="0">
    <w:p w14:paraId="57E3FDC9" w14:textId="77777777" w:rsidR="00BF3336" w:rsidRDefault="00BF3336" w:rsidP="00196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03339" w14:textId="77777777" w:rsidR="00196BA7" w:rsidRPr="00196BA7" w:rsidRDefault="00196BA7" w:rsidP="00196BA7">
    <w:pPr>
      <w:pStyle w:val="Cabealho"/>
      <w:ind w:firstLine="1416"/>
      <w:rPr>
        <w:b/>
        <w:bCs/>
        <w:lang w:val="pt-PT"/>
      </w:rPr>
    </w:pPr>
    <w:r w:rsidRPr="00196BA7">
      <w:rPr>
        <w:b/>
        <w:bCs/>
        <w:noProof/>
        <w:lang w:eastAsia="pt-BR"/>
      </w:rPr>
      <w:drawing>
        <wp:anchor distT="0" distB="0" distL="0" distR="0" simplePos="0" relativeHeight="251659264" behindDoc="0" locked="0" layoutInCell="1" allowOverlap="1" wp14:anchorId="58CAC2BD" wp14:editId="759DAEF7">
          <wp:simplePos x="0" y="0"/>
          <wp:positionH relativeFrom="page">
            <wp:posOffset>1014094</wp:posOffset>
          </wp:positionH>
          <wp:positionV relativeFrom="paragraph">
            <wp:posOffset>-238744</wp:posOffset>
          </wp:positionV>
          <wp:extent cx="806450" cy="8166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6450" cy="816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96BA7">
      <w:rPr>
        <w:b/>
        <w:bCs/>
        <w:lang w:val="pt-PT"/>
      </w:rPr>
      <w:t>CÂMARA DOS DEPUTADOS</w:t>
    </w:r>
  </w:p>
  <w:p w14:paraId="2D29E88D" w14:textId="77777777" w:rsidR="00196BA7" w:rsidRPr="00196BA7" w:rsidRDefault="00196BA7" w:rsidP="00196BA7">
    <w:pPr>
      <w:pStyle w:val="Cabealho"/>
      <w:rPr>
        <w:lang w:val="pt-PT"/>
      </w:rPr>
    </w:pPr>
    <w:r>
      <w:rPr>
        <w:lang w:val="pt-PT"/>
      </w:rPr>
      <w:t xml:space="preserve">                            </w:t>
    </w:r>
    <w:r w:rsidRPr="00196BA7">
      <w:rPr>
        <w:lang w:val="pt-PT"/>
      </w:rPr>
      <w:t xml:space="preserve">Gabinete da Deputada </w:t>
    </w:r>
    <w:r w:rsidRPr="00196BA7">
      <w:rPr>
        <w:b/>
        <w:lang w:val="pt-PT"/>
      </w:rPr>
      <w:t xml:space="preserve">Daniela Reinehr </w:t>
    </w:r>
    <w:r w:rsidRPr="00196BA7">
      <w:rPr>
        <w:lang w:val="pt-PT"/>
      </w:rPr>
      <w:t>- PL/SC</w:t>
    </w:r>
  </w:p>
  <w:p w14:paraId="3BCB30B4" w14:textId="77777777" w:rsidR="00196BA7" w:rsidRDefault="00196BA7">
    <w:pPr>
      <w:pStyle w:val="Cabealho"/>
    </w:pPr>
  </w:p>
  <w:p w14:paraId="7D184E2A" w14:textId="77777777" w:rsidR="00196BA7" w:rsidRDefault="00196BA7">
    <w:pPr>
      <w:pStyle w:val="Cabealho"/>
    </w:pPr>
  </w:p>
  <w:p w14:paraId="287BAD3A" w14:textId="77777777" w:rsidR="00196BA7" w:rsidRDefault="00196BA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2128"/>
    <w:multiLevelType w:val="hybridMultilevel"/>
    <w:tmpl w:val="2CFC28B2"/>
    <w:lvl w:ilvl="0" w:tplc="6854FBD8">
      <w:start w:val="1"/>
      <w:numFmt w:val="decimal"/>
      <w:lvlText w:val="%1."/>
      <w:lvlJc w:val="left"/>
      <w:pPr>
        <w:ind w:left="720" w:hanging="360"/>
      </w:pPr>
      <w:rPr>
        <w:rFonts w:ascii="Apple Color Emoji" w:hAnsi="Apple Color Emoji" w:cs="Apple Color Emoj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16CF0"/>
    <w:multiLevelType w:val="multilevel"/>
    <w:tmpl w:val="25207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2454CB"/>
    <w:multiLevelType w:val="hybridMultilevel"/>
    <w:tmpl w:val="FFEA6B1C"/>
    <w:lvl w:ilvl="0" w:tplc="39FCCCB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A6102"/>
    <w:multiLevelType w:val="multilevel"/>
    <w:tmpl w:val="A1FCD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CF02F6"/>
    <w:multiLevelType w:val="hybridMultilevel"/>
    <w:tmpl w:val="AEBE20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1659909">
    <w:abstractNumId w:val="1"/>
  </w:num>
  <w:num w:numId="2" w16cid:durableId="578638522">
    <w:abstractNumId w:val="0"/>
  </w:num>
  <w:num w:numId="3" w16cid:durableId="515197662">
    <w:abstractNumId w:val="3"/>
  </w:num>
  <w:num w:numId="4" w16cid:durableId="68772775">
    <w:abstractNumId w:val="4"/>
  </w:num>
  <w:num w:numId="5" w16cid:durableId="3115197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BA7"/>
    <w:rsid w:val="0001054E"/>
    <w:rsid w:val="00196BA7"/>
    <w:rsid w:val="001D0114"/>
    <w:rsid w:val="002C5245"/>
    <w:rsid w:val="00311F4A"/>
    <w:rsid w:val="003247FB"/>
    <w:rsid w:val="003E0B75"/>
    <w:rsid w:val="003E4448"/>
    <w:rsid w:val="00502671"/>
    <w:rsid w:val="00554CF9"/>
    <w:rsid w:val="006B0EE6"/>
    <w:rsid w:val="0071532C"/>
    <w:rsid w:val="0080685E"/>
    <w:rsid w:val="00847E47"/>
    <w:rsid w:val="008F3420"/>
    <w:rsid w:val="009C4EC2"/>
    <w:rsid w:val="00AC3BBF"/>
    <w:rsid w:val="00BD6F8B"/>
    <w:rsid w:val="00BF3336"/>
    <w:rsid w:val="00D0205E"/>
    <w:rsid w:val="00D10685"/>
    <w:rsid w:val="00D76A0E"/>
    <w:rsid w:val="00DA5878"/>
    <w:rsid w:val="00E376A7"/>
    <w:rsid w:val="00E8486B"/>
    <w:rsid w:val="00E859FA"/>
    <w:rsid w:val="00F8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1D8517"/>
  <w15:docId w15:val="{584C967A-04FC-FD47-AB7D-AA9763783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6B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6BA7"/>
  </w:style>
  <w:style w:type="paragraph" w:styleId="Rodap">
    <w:name w:val="footer"/>
    <w:basedOn w:val="Normal"/>
    <w:link w:val="RodapChar"/>
    <w:uiPriority w:val="99"/>
    <w:unhideWhenUsed/>
    <w:rsid w:val="00196B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A7"/>
  </w:style>
  <w:style w:type="paragraph" w:styleId="PargrafodaLista">
    <w:name w:val="List Paragraph"/>
    <w:basedOn w:val="Normal"/>
    <w:uiPriority w:val="34"/>
    <w:qFormat/>
    <w:rsid w:val="003E444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444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5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2358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98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1183</Words>
  <Characters>6393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 Morici Corrêa</dc:creator>
  <cp:lastModifiedBy>Guilherme Morici</cp:lastModifiedBy>
  <cp:revision>11</cp:revision>
  <dcterms:created xsi:type="dcterms:W3CDTF">2025-10-13T17:09:00Z</dcterms:created>
  <dcterms:modified xsi:type="dcterms:W3CDTF">2025-10-24T18:35:00Z</dcterms:modified>
</cp:coreProperties>
</file>