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3AB33" w14:textId="77777777" w:rsidR="00BD7730" w:rsidRDefault="00BD7730">
      <w:pPr>
        <w:pStyle w:val="Corpodetexto"/>
        <w:ind w:left="0"/>
        <w:jc w:val="left"/>
        <w:rPr>
          <w:rFonts w:ascii="Times New Roman"/>
        </w:rPr>
      </w:pPr>
      <w:bookmarkStart w:id="0" w:name="_GoBack"/>
      <w:bookmarkEnd w:id="0"/>
    </w:p>
    <w:p w14:paraId="72969296" w14:textId="77777777" w:rsidR="00BD7730" w:rsidRDefault="005A2434">
      <w:pPr>
        <w:spacing w:line="276" w:lineRule="auto"/>
        <w:ind w:right="29"/>
        <w:jc w:val="center"/>
        <w:rPr>
          <w:b/>
          <w:sz w:val="24"/>
        </w:rPr>
      </w:pPr>
      <w:r>
        <w:rPr>
          <w:b/>
          <w:spacing w:val="-2"/>
          <w:sz w:val="24"/>
        </w:rPr>
        <w:t>ESTATUTO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DA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FRENTE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PARLAMENTAR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MISTA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PELO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 xml:space="preserve">FORTALECIMENTO </w:t>
      </w:r>
      <w:r>
        <w:rPr>
          <w:b/>
          <w:sz w:val="24"/>
        </w:rPr>
        <w:t>DAS ENTIDADES FECHADAS DE PREVIDÊNCIA COMPLEMENTAR</w:t>
      </w:r>
    </w:p>
    <w:p w14:paraId="15827929" w14:textId="77777777" w:rsidR="00BD7730" w:rsidRDefault="00BD7730">
      <w:pPr>
        <w:pStyle w:val="Corpodetexto"/>
        <w:spacing w:before="3"/>
        <w:ind w:left="0"/>
        <w:jc w:val="left"/>
        <w:rPr>
          <w:b/>
        </w:rPr>
      </w:pPr>
    </w:p>
    <w:p w14:paraId="496EC654" w14:textId="77777777" w:rsidR="00BD7730" w:rsidRDefault="005A2434">
      <w:pPr>
        <w:ind w:right="12"/>
        <w:jc w:val="center"/>
        <w:rPr>
          <w:b/>
          <w:sz w:val="24"/>
        </w:rPr>
      </w:pPr>
      <w:r>
        <w:rPr>
          <w:b/>
          <w:sz w:val="24"/>
        </w:rPr>
        <w:t xml:space="preserve">CAPÍTULO </w:t>
      </w:r>
      <w:r>
        <w:rPr>
          <w:b/>
          <w:spacing w:val="-10"/>
          <w:sz w:val="24"/>
        </w:rPr>
        <w:t>I</w:t>
      </w:r>
    </w:p>
    <w:p w14:paraId="39BB5357" w14:textId="77777777" w:rsidR="00BD7730" w:rsidRDefault="005A2434">
      <w:pPr>
        <w:ind w:right="12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DENOMINAÇÃO,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NATUREZA,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DURAÇÃO,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FINALIDADE</w:t>
      </w:r>
    </w:p>
    <w:p w14:paraId="62790DBD" w14:textId="77777777" w:rsidR="00BD7730" w:rsidRDefault="005A2434">
      <w:pPr>
        <w:pStyle w:val="Corpodetexto"/>
        <w:spacing w:before="218" w:line="372" w:lineRule="auto"/>
        <w:ind w:right="15"/>
      </w:pPr>
      <w:r>
        <w:rPr>
          <w:sz w:val="27"/>
        </w:rPr>
        <w:t xml:space="preserve">Art. 1º. </w:t>
      </w:r>
      <w:r>
        <w:t>A Frente Parlamentar Mista pelo Fortalecimento das Entidades Fechadas de Previdência Complementar é uma entidade civil de natureza política, não ideológica e suprapartidária, de âmbito nacional, tendo como objetivo a defesa, o</w:t>
      </w:r>
      <w:r>
        <w:rPr>
          <w:spacing w:val="-4"/>
        </w:rPr>
        <w:t xml:space="preserve"> </w:t>
      </w:r>
      <w:r>
        <w:t>fortalecimento</w:t>
      </w:r>
      <w:r>
        <w:rPr>
          <w:spacing w:val="-4"/>
        </w:rPr>
        <w:t xml:space="preserve"> </w:t>
      </w:r>
      <w:r>
        <w:t>institucional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aprimoramento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políticas públicas relacionadas direta ou indiretamente aos regimes de previdência complementar fechada e às entidades que os administram, em todas as</w:t>
      </w:r>
      <w:r>
        <w:rPr>
          <w:spacing w:val="40"/>
        </w:rPr>
        <w:t xml:space="preserve"> </w:t>
      </w:r>
      <w:r>
        <w:t>esferas da federação.</w:t>
      </w:r>
    </w:p>
    <w:p w14:paraId="59110365" w14:textId="77777777" w:rsidR="00BD7730" w:rsidRDefault="005A2434">
      <w:pPr>
        <w:pStyle w:val="Corpodetexto"/>
        <w:spacing w:before="216" w:line="364" w:lineRule="auto"/>
        <w:ind w:right="14"/>
      </w:pPr>
      <w:r>
        <w:rPr>
          <w:sz w:val="27"/>
        </w:rPr>
        <w:t>Parágrafo</w:t>
      </w:r>
      <w:r>
        <w:rPr>
          <w:spacing w:val="-19"/>
          <w:sz w:val="27"/>
        </w:rPr>
        <w:t xml:space="preserve"> </w:t>
      </w:r>
      <w:r>
        <w:rPr>
          <w:sz w:val="27"/>
        </w:rPr>
        <w:t>único.</w:t>
      </w:r>
      <w:r>
        <w:rPr>
          <w:spacing w:val="-19"/>
          <w:sz w:val="2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Frente,</w:t>
      </w:r>
      <w:r>
        <w:rPr>
          <w:spacing w:val="-16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tem</w:t>
      </w:r>
      <w:r>
        <w:rPr>
          <w:spacing w:val="-17"/>
        </w:rPr>
        <w:t xml:space="preserve"> </w:t>
      </w:r>
      <w:r>
        <w:t>sede</w:t>
      </w:r>
      <w:r>
        <w:rPr>
          <w:spacing w:val="-16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foro</w:t>
      </w:r>
      <w:r>
        <w:rPr>
          <w:spacing w:val="-17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Congresso</w:t>
      </w:r>
      <w:r>
        <w:rPr>
          <w:spacing w:val="-17"/>
        </w:rPr>
        <w:t xml:space="preserve"> </w:t>
      </w:r>
      <w:r>
        <w:t>Nacional,</w:t>
      </w:r>
      <w:r>
        <w:rPr>
          <w:spacing w:val="-17"/>
        </w:rPr>
        <w:t xml:space="preserve"> </w:t>
      </w:r>
      <w:r>
        <w:t>Distrito Federal, é instituída sem fins lucrativos e com tempo indeterminado de</w:t>
      </w:r>
      <w:r>
        <w:rPr>
          <w:spacing w:val="40"/>
        </w:rPr>
        <w:t xml:space="preserve"> </w:t>
      </w:r>
      <w:r>
        <w:rPr>
          <w:spacing w:val="-2"/>
        </w:rPr>
        <w:t>duração.</w:t>
      </w:r>
    </w:p>
    <w:p w14:paraId="7CBC1D91" w14:textId="77777777" w:rsidR="00BD7730" w:rsidRDefault="005A2434">
      <w:pPr>
        <w:pStyle w:val="Corpodetexto"/>
        <w:spacing w:before="225" w:line="355" w:lineRule="auto"/>
        <w:ind w:right="24"/>
      </w:pPr>
      <w:r>
        <w:rPr>
          <w:sz w:val="27"/>
        </w:rPr>
        <w:t xml:space="preserve">Art. 2º. </w:t>
      </w:r>
      <w:r>
        <w:t>A Frente Parlamentar Mista Pelo Fortalecimento das Entidades Fechadas de Previdência Complementar tem por finalidade:</w:t>
      </w:r>
    </w:p>
    <w:p w14:paraId="57C748BF" w14:textId="77777777" w:rsidR="00BD7730" w:rsidRDefault="005A2434">
      <w:pPr>
        <w:pStyle w:val="PargrafodaLista"/>
        <w:numPr>
          <w:ilvl w:val="0"/>
          <w:numId w:val="8"/>
        </w:numPr>
        <w:tabs>
          <w:tab w:val="left" w:pos="179"/>
        </w:tabs>
        <w:spacing w:before="264" w:line="376" w:lineRule="auto"/>
        <w:ind w:right="15" w:firstLine="0"/>
        <w:rPr>
          <w:sz w:val="24"/>
        </w:rPr>
      </w:pPr>
      <w:r>
        <w:rPr>
          <w:sz w:val="24"/>
        </w:rPr>
        <w:t>- Acompanhar o processo legislativo de alteração das leis que envolvem o marco da previdência</w:t>
      </w:r>
      <w:r>
        <w:rPr>
          <w:spacing w:val="-4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-4"/>
          <w:sz w:val="24"/>
        </w:rPr>
        <w:t xml:space="preserve"> </w:t>
      </w:r>
      <w:r>
        <w:rPr>
          <w:sz w:val="24"/>
        </w:rPr>
        <w:t>fechada,</w:t>
      </w:r>
      <w:r>
        <w:rPr>
          <w:spacing w:val="-4"/>
          <w:sz w:val="24"/>
        </w:rPr>
        <w:t xml:space="preserve"> </w:t>
      </w:r>
      <w:r>
        <w:rPr>
          <w:sz w:val="24"/>
        </w:rPr>
        <w:t>mantendo</w:t>
      </w:r>
      <w:r>
        <w:rPr>
          <w:spacing w:val="-4"/>
          <w:sz w:val="24"/>
        </w:rPr>
        <w:t xml:space="preserve"> </w:t>
      </w:r>
      <w:r>
        <w:rPr>
          <w:sz w:val="24"/>
        </w:rPr>
        <w:t>contato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Mesas Diretoras e Lideranças Partidárias da Câmara dos Deputados e do Senado </w:t>
      </w:r>
      <w:r>
        <w:rPr>
          <w:spacing w:val="-2"/>
          <w:sz w:val="24"/>
        </w:rPr>
        <w:t>Federal;</w:t>
      </w:r>
    </w:p>
    <w:p w14:paraId="133EB802" w14:textId="77777777" w:rsidR="00BD7730" w:rsidRDefault="005A2434">
      <w:pPr>
        <w:pStyle w:val="PargrafodaLista"/>
        <w:numPr>
          <w:ilvl w:val="0"/>
          <w:numId w:val="8"/>
        </w:numPr>
        <w:tabs>
          <w:tab w:val="left" w:pos="231"/>
        </w:tabs>
        <w:spacing w:before="235" w:line="376" w:lineRule="auto"/>
        <w:ind w:right="14" w:firstLine="0"/>
        <w:rPr>
          <w:sz w:val="24"/>
        </w:rPr>
      </w:pPr>
      <w:r>
        <w:rPr>
          <w:sz w:val="24"/>
        </w:rPr>
        <w:t>- Buscar aprovação de proposições legislativas que aperfeiçoam a gestão e possibilitem a universalização do acesso à previdência complementar fechada no país manifestando-se quanto à exequibilidade e aplicabilidade da Lei Complementar nº 109, de 29 de maio de 2001 e da Lei Complementar nº</w:t>
      </w:r>
      <w:r>
        <w:rPr>
          <w:spacing w:val="-2"/>
          <w:sz w:val="24"/>
        </w:rPr>
        <w:t xml:space="preserve"> </w:t>
      </w:r>
      <w:r>
        <w:rPr>
          <w:sz w:val="24"/>
        </w:rPr>
        <w:t>108, de 29 de maio de 2001 e suas respectivas alterações, e outras que se façam necessárias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tenham</w:t>
      </w:r>
      <w:r>
        <w:rPr>
          <w:spacing w:val="-4"/>
          <w:sz w:val="24"/>
        </w:rPr>
        <w:t xml:space="preserve"> </w:t>
      </w:r>
      <w:r>
        <w:rPr>
          <w:sz w:val="24"/>
        </w:rPr>
        <w:t>impacto</w:t>
      </w:r>
      <w:r>
        <w:rPr>
          <w:spacing w:val="-4"/>
          <w:sz w:val="24"/>
        </w:rPr>
        <w:t xml:space="preserve"> </w:t>
      </w:r>
      <w:r>
        <w:rPr>
          <w:sz w:val="24"/>
        </w:rPr>
        <w:t>nas</w:t>
      </w:r>
      <w:r>
        <w:rPr>
          <w:spacing w:val="-4"/>
          <w:sz w:val="24"/>
        </w:rPr>
        <w:t xml:space="preserve"> </w:t>
      </w:r>
      <w:r>
        <w:rPr>
          <w:sz w:val="24"/>
        </w:rPr>
        <w:t>entidades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4"/>
          <w:sz w:val="24"/>
        </w:rPr>
        <w:t xml:space="preserve"> </w:t>
      </w:r>
      <w:r>
        <w:rPr>
          <w:sz w:val="24"/>
        </w:rPr>
        <w:t>complementar fechada, primordialmente para a manutenção do seguinte:</w:t>
      </w:r>
    </w:p>
    <w:p w14:paraId="6825D86D" w14:textId="77777777" w:rsidR="00BD7730" w:rsidRDefault="00BD7730">
      <w:pPr>
        <w:pStyle w:val="PargrafodaLista"/>
        <w:spacing w:line="376" w:lineRule="auto"/>
        <w:rPr>
          <w:sz w:val="24"/>
        </w:rPr>
        <w:sectPr w:rsidR="00BD7730">
          <w:headerReference w:type="default" r:id="rId7"/>
          <w:pgSz w:w="11920" w:h="16840"/>
          <w:pgMar w:top="2200" w:right="1700" w:bottom="280" w:left="1700" w:header="738" w:footer="0" w:gutter="0"/>
          <w:cols w:space="720"/>
        </w:sectPr>
      </w:pPr>
    </w:p>
    <w:p w14:paraId="0EECB42E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720"/>
        </w:tabs>
        <w:spacing w:before="48"/>
        <w:ind w:left="720" w:hanging="359"/>
        <w:rPr>
          <w:sz w:val="24"/>
        </w:rPr>
      </w:pPr>
      <w:r>
        <w:rPr>
          <w:sz w:val="24"/>
        </w:rPr>
        <w:lastRenderedPageBreak/>
        <w:t xml:space="preserve">Formular a política de previdência </w:t>
      </w:r>
      <w:r>
        <w:rPr>
          <w:spacing w:val="-2"/>
          <w:sz w:val="24"/>
        </w:rPr>
        <w:t>complementar;</w:t>
      </w:r>
    </w:p>
    <w:p w14:paraId="29C8EF60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721"/>
        </w:tabs>
        <w:spacing w:before="156" w:line="376" w:lineRule="auto"/>
        <w:ind w:right="16"/>
        <w:rPr>
          <w:sz w:val="24"/>
        </w:rPr>
      </w:pPr>
      <w:r>
        <w:rPr>
          <w:sz w:val="24"/>
        </w:rPr>
        <w:t>Disciplinar, coordenar e supervisionar as atividades reguladas por esta Lei Complementar, compatibilizando-as</w:t>
      </w:r>
      <w:r>
        <w:rPr>
          <w:spacing w:val="-7"/>
          <w:sz w:val="24"/>
        </w:rPr>
        <w:t xml:space="preserve"> </w:t>
      </w:r>
      <w:r>
        <w:rPr>
          <w:sz w:val="24"/>
        </w:rPr>
        <w:t>com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políticas</w:t>
      </w:r>
      <w:r>
        <w:rPr>
          <w:spacing w:val="-7"/>
          <w:sz w:val="24"/>
        </w:rPr>
        <w:t xml:space="preserve"> </w:t>
      </w:r>
      <w:r>
        <w:rPr>
          <w:sz w:val="24"/>
        </w:rPr>
        <w:t>previdenciária</w:t>
      </w:r>
      <w:r>
        <w:rPr>
          <w:spacing w:val="-7"/>
          <w:sz w:val="24"/>
        </w:rPr>
        <w:t xml:space="preserve"> </w:t>
      </w:r>
      <w:r>
        <w:rPr>
          <w:sz w:val="24"/>
        </w:rPr>
        <w:t>e de desenvolvimento social e econômico-financeiro;</w:t>
      </w:r>
    </w:p>
    <w:p w14:paraId="1C94053A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721"/>
        </w:tabs>
        <w:spacing w:line="376" w:lineRule="auto"/>
        <w:ind w:right="16"/>
        <w:rPr>
          <w:sz w:val="24"/>
        </w:rPr>
      </w:pPr>
      <w:r>
        <w:rPr>
          <w:sz w:val="24"/>
        </w:rPr>
        <w:t>Determinar padrões mínimos de segurança econômico-financeira e atuarial, com fins específicos de preservar a liquidez, a solvência e o equilíbrio dos</w:t>
      </w:r>
      <w:r>
        <w:rPr>
          <w:spacing w:val="-4"/>
          <w:sz w:val="24"/>
        </w:rPr>
        <w:t xml:space="preserve"> </w:t>
      </w:r>
      <w:r>
        <w:rPr>
          <w:sz w:val="24"/>
        </w:rPr>
        <w:t>planos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benefícios,</w:t>
      </w:r>
      <w:r>
        <w:rPr>
          <w:spacing w:val="-4"/>
          <w:sz w:val="24"/>
        </w:rPr>
        <w:t xml:space="preserve"> </w:t>
      </w:r>
      <w:r>
        <w:rPr>
          <w:sz w:val="24"/>
        </w:rPr>
        <w:t>isoladamente,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cada</w:t>
      </w:r>
      <w:r>
        <w:rPr>
          <w:spacing w:val="-4"/>
          <w:sz w:val="24"/>
        </w:rPr>
        <w:t xml:space="preserve"> </w:t>
      </w:r>
      <w:r>
        <w:rPr>
          <w:sz w:val="24"/>
        </w:rPr>
        <w:t>entidade</w:t>
      </w:r>
      <w:r>
        <w:rPr>
          <w:spacing w:val="-4"/>
          <w:sz w:val="24"/>
        </w:rPr>
        <w:t xml:space="preserve"> </w:t>
      </w:r>
      <w:r>
        <w:rPr>
          <w:sz w:val="24"/>
        </w:rPr>
        <w:t>de previdência complementar, no conjunto de suas atividades;</w:t>
      </w:r>
    </w:p>
    <w:p w14:paraId="75994341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721"/>
        </w:tabs>
        <w:spacing w:line="376" w:lineRule="auto"/>
        <w:ind w:right="21"/>
        <w:rPr>
          <w:sz w:val="24"/>
        </w:rPr>
      </w:pPr>
      <w:r>
        <w:rPr>
          <w:sz w:val="24"/>
        </w:rPr>
        <w:t>Assegurar aos participantes e assistidos o pleno acesso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informações relativas à gestão de seus respectivos planos de benefícios; e</w:t>
      </w:r>
    </w:p>
    <w:p w14:paraId="13B615DE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721"/>
        </w:tabs>
        <w:spacing w:line="376" w:lineRule="auto"/>
        <w:ind w:right="17"/>
        <w:rPr>
          <w:sz w:val="24"/>
        </w:rPr>
      </w:pPr>
      <w:r>
        <w:rPr>
          <w:sz w:val="24"/>
        </w:rPr>
        <w:t xml:space="preserve">Proteger os interesses dos participantes e assistidos dos planos de </w:t>
      </w:r>
      <w:r>
        <w:rPr>
          <w:spacing w:val="-2"/>
          <w:sz w:val="24"/>
        </w:rPr>
        <w:t>benefícios.</w:t>
      </w:r>
    </w:p>
    <w:p w14:paraId="4B71A5DD" w14:textId="77777777" w:rsidR="00BD7730" w:rsidRDefault="005A2434">
      <w:pPr>
        <w:pStyle w:val="PargrafodaLista"/>
        <w:numPr>
          <w:ilvl w:val="0"/>
          <w:numId w:val="8"/>
        </w:numPr>
        <w:tabs>
          <w:tab w:val="left" w:pos="312"/>
        </w:tabs>
        <w:spacing w:before="226" w:line="376" w:lineRule="auto"/>
        <w:ind w:right="14" w:firstLine="0"/>
        <w:rPr>
          <w:sz w:val="24"/>
        </w:rPr>
      </w:pPr>
      <w:r>
        <w:rPr>
          <w:sz w:val="24"/>
        </w:rPr>
        <w:t>– Defender, promover e fortalecer o regime de previdência complementar fechada no Brasil, com foco na proteção dos direitos dos poupadores assistidos, na transparência da gestão e na sustentabilidade do sistema;</w:t>
      </w:r>
    </w:p>
    <w:p w14:paraId="61F4DC4F" w14:textId="77777777" w:rsidR="00BD7730" w:rsidRDefault="005A2434">
      <w:pPr>
        <w:pStyle w:val="PargrafodaLista"/>
        <w:numPr>
          <w:ilvl w:val="0"/>
          <w:numId w:val="8"/>
        </w:numPr>
        <w:tabs>
          <w:tab w:val="left" w:pos="324"/>
        </w:tabs>
        <w:spacing w:before="236" w:line="376" w:lineRule="auto"/>
        <w:ind w:right="15" w:firstLine="0"/>
        <w:rPr>
          <w:sz w:val="24"/>
        </w:rPr>
      </w:pPr>
      <w:r>
        <w:rPr>
          <w:sz w:val="24"/>
        </w:rPr>
        <w:t>– Atuar na formulação e apoio a políticas públicas, propostas legislativas e ações institucionais que visem:</w:t>
      </w:r>
    </w:p>
    <w:p w14:paraId="09B4B86A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1045"/>
        </w:tabs>
        <w:spacing w:before="238" w:line="376" w:lineRule="auto"/>
        <w:ind w:left="1" w:right="21" w:firstLine="720"/>
        <w:rPr>
          <w:sz w:val="24"/>
        </w:rPr>
      </w:pPr>
      <w:r>
        <w:rPr>
          <w:sz w:val="24"/>
        </w:rPr>
        <w:t>A proteção aos direitos dos participantes e assistidos, assegurando que os benefícios previdenciários sejam preservados, valorizados e cumpram sua função social;</w:t>
      </w:r>
    </w:p>
    <w:p w14:paraId="75137BB1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1031"/>
        </w:tabs>
        <w:spacing w:before="236" w:line="376" w:lineRule="auto"/>
        <w:ind w:left="1" w:right="17" w:firstLine="720"/>
        <w:rPr>
          <w:sz w:val="24"/>
        </w:rPr>
      </w:pPr>
      <w:r>
        <w:rPr>
          <w:sz w:val="24"/>
        </w:rPr>
        <w:t>A sustentabilidade financeira das entidades fechadas de previdência complementar, com vistas à solvência, equilíbrio atuarial e estabilidade de longo prazo;</w:t>
      </w:r>
    </w:p>
    <w:p w14:paraId="077D368E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1032"/>
        </w:tabs>
        <w:spacing w:before="236" w:line="376" w:lineRule="auto"/>
        <w:ind w:left="1" w:right="23" w:firstLine="720"/>
        <w:rPr>
          <w:sz w:val="24"/>
        </w:rPr>
      </w:pPr>
      <w:r>
        <w:rPr>
          <w:sz w:val="24"/>
        </w:rPr>
        <w:t>A promoção da transparência e da responsabilidade na gestão, na aplicação de recursos e na governança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entidades</w:t>
      </w:r>
      <w:r>
        <w:rPr>
          <w:spacing w:val="-4"/>
          <w:sz w:val="24"/>
        </w:rPr>
        <w:t xml:space="preserve"> </w:t>
      </w:r>
      <w:r>
        <w:rPr>
          <w:sz w:val="24"/>
        </w:rPr>
        <w:t>fechadas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previdência </w:t>
      </w:r>
      <w:r>
        <w:rPr>
          <w:spacing w:val="-2"/>
          <w:sz w:val="24"/>
        </w:rPr>
        <w:t>complementar;</w:t>
      </w:r>
    </w:p>
    <w:p w14:paraId="69A2A5CC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1060"/>
        </w:tabs>
        <w:spacing w:before="236" w:line="376" w:lineRule="auto"/>
        <w:ind w:left="1" w:right="19" w:firstLine="720"/>
        <w:rPr>
          <w:sz w:val="24"/>
        </w:rPr>
      </w:pPr>
      <w:r>
        <w:rPr>
          <w:sz w:val="24"/>
        </w:rPr>
        <w:t>A ampliação do acesso à previdência complementar por meio de políticas de inclusão social e previdenciária;</w:t>
      </w:r>
    </w:p>
    <w:p w14:paraId="1FBF7680" w14:textId="77777777" w:rsidR="00BD7730" w:rsidRDefault="00BD7730">
      <w:pPr>
        <w:pStyle w:val="PargrafodaLista"/>
        <w:spacing w:line="376" w:lineRule="auto"/>
        <w:rPr>
          <w:sz w:val="24"/>
        </w:rPr>
        <w:sectPr w:rsidR="00BD7730">
          <w:pgSz w:w="11920" w:h="16840"/>
          <w:pgMar w:top="2200" w:right="1700" w:bottom="280" w:left="1700" w:header="738" w:footer="0" w:gutter="0"/>
          <w:cols w:space="720"/>
        </w:sectPr>
      </w:pPr>
    </w:p>
    <w:p w14:paraId="0F31DBDA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1045"/>
        </w:tabs>
        <w:spacing w:before="48" w:line="376" w:lineRule="auto"/>
        <w:ind w:left="1" w:right="23" w:firstLine="720"/>
        <w:rPr>
          <w:sz w:val="24"/>
        </w:rPr>
      </w:pPr>
      <w:r>
        <w:rPr>
          <w:sz w:val="24"/>
        </w:rPr>
        <w:lastRenderedPageBreak/>
        <w:t>A prevenção da pobreza entre aposentados, idosos e pessoas com deficiência, por meio da garantia de pensões dignas;</w:t>
      </w:r>
    </w:p>
    <w:p w14:paraId="06CBFB63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964"/>
        </w:tabs>
        <w:spacing w:before="238" w:line="376" w:lineRule="auto"/>
        <w:ind w:left="1" w:right="18" w:firstLine="720"/>
        <w:rPr>
          <w:sz w:val="24"/>
        </w:rPr>
      </w:pPr>
      <w:r>
        <w:rPr>
          <w:sz w:val="24"/>
        </w:rPr>
        <w:t>A revisão e modernização da legislação aplicável, com o objetivo de adequar normas e regulamentações às boas práticas de governança,</w:t>
      </w:r>
      <w:r>
        <w:rPr>
          <w:spacing w:val="-4"/>
          <w:sz w:val="24"/>
        </w:rPr>
        <w:t xml:space="preserve"> </w:t>
      </w:r>
      <w:r>
        <w:rPr>
          <w:sz w:val="24"/>
        </w:rPr>
        <w:t>gestão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investimentos;</w:t>
      </w:r>
    </w:p>
    <w:p w14:paraId="5A77B97D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1031"/>
        </w:tabs>
        <w:spacing w:before="236" w:line="376" w:lineRule="auto"/>
        <w:ind w:left="1" w:right="16" w:firstLine="720"/>
        <w:rPr>
          <w:sz w:val="24"/>
        </w:rPr>
      </w:pPr>
      <w:r>
        <w:rPr>
          <w:sz w:val="24"/>
        </w:rPr>
        <w:t>A implementação de práticas de gestão eficiente e de diversificação de investimentos que reduzam riscos e aumentem a rentabilidade das entidades fechadas de previdência complementar;</w:t>
      </w:r>
    </w:p>
    <w:p w14:paraId="3E13D6EA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1105"/>
        </w:tabs>
        <w:spacing w:before="236" w:line="376" w:lineRule="auto"/>
        <w:ind w:left="1" w:right="18" w:firstLine="720"/>
        <w:rPr>
          <w:sz w:val="24"/>
        </w:rPr>
      </w:pPr>
      <w:r>
        <w:rPr>
          <w:sz w:val="24"/>
        </w:rPr>
        <w:t>A fiscalização contínua da gestão dos recursos previdenciários, promovendo o controle social e a transparência;</w:t>
      </w:r>
    </w:p>
    <w:p w14:paraId="1A289512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1160"/>
        </w:tabs>
        <w:spacing w:before="237" w:line="376" w:lineRule="auto"/>
        <w:ind w:left="1" w:right="23" w:firstLine="720"/>
        <w:rPr>
          <w:sz w:val="24"/>
        </w:rPr>
      </w:pPr>
      <w:r>
        <w:rPr>
          <w:sz w:val="24"/>
        </w:rPr>
        <w:t xml:space="preserve">A promoção da educação previdenciária, estimulando a conscientização da população sobre a importância do planejamento de longo </w:t>
      </w:r>
      <w:r>
        <w:rPr>
          <w:spacing w:val="-2"/>
          <w:sz w:val="24"/>
        </w:rPr>
        <w:t>prazo;</w:t>
      </w:r>
    </w:p>
    <w:p w14:paraId="21EB80A6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1040"/>
        </w:tabs>
        <w:spacing w:before="237" w:line="376" w:lineRule="auto"/>
        <w:ind w:left="1" w:right="15" w:firstLine="720"/>
        <w:rPr>
          <w:sz w:val="24"/>
        </w:rPr>
      </w:pPr>
      <w:r>
        <w:rPr>
          <w:sz w:val="24"/>
        </w:rPr>
        <w:t>A melhoria da qualidade de vida dos aposentados, garantindo segurança financeira e dignidade na velhice;</w:t>
      </w:r>
    </w:p>
    <w:p w14:paraId="62B3211E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1002"/>
        </w:tabs>
        <w:spacing w:before="237" w:line="376" w:lineRule="auto"/>
        <w:ind w:left="1" w:right="14" w:firstLine="720"/>
        <w:rPr>
          <w:sz w:val="24"/>
        </w:rPr>
      </w:pPr>
      <w:r>
        <w:rPr>
          <w:sz w:val="24"/>
        </w:rPr>
        <w:t>A defesa do acesso a serviços de saúde integrados às necessidades dos aposentados;</w:t>
      </w:r>
    </w:p>
    <w:p w14:paraId="0D0A5A50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935"/>
        </w:tabs>
        <w:spacing w:before="237" w:line="376" w:lineRule="auto"/>
        <w:ind w:left="1" w:right="17" w:firstLine="720"/>
        <w:rPr>
          <w:sz w:val="24"/>
        </w:rPr>
      </w:pPr>
      <w:r>
        <w:rPr>
          <w:sz w:val="24"/>
        </w:rPr>
        <w:t>A inclusão digital dos participantes e assistidos, facilitando o</w:t>
      </w:r>
      <w:r>
        <w:rPr>
          <w:spacing w:val="-4"/>
          <w:sz w:val="24"/>
        </w:rPr>
        <w:t xml:space="preserve"> </w:t>
      </w:r>
      <w:r>
        <w:rPr>
          <w:sz w:val="24"/>
        </w:rPr>
        <w:t>acesso</w:t>
      </w:r>
      <w:r>
        <w:rPr>
          <w:spacing w:val="-4"/>
          <w:sz w:val="24"/>
        </w:rPr>
        <w:t xml:space="preserve"> </w:t>
      </w:r>
      <w:r>
        <w:rPr>
          <w:sz w:val="24"/>
        </w:rPr>
        <w:t>a informações e serviços previdenciários;</w:t>
      </w:r>
    </w:p>
    <w:p w14:paraId="61375D71" w14:textId="77777777" w:rsidR="00BD7730" w:rsidRDefault="005A2434">
      <w:pPr>
        <w:pStyle w:val="PargrafodaLista"/>
        <w:numPr>
          <w:ilvl w:val="1"/>
          <w:numId w:val="8"/>
        </w:numPr>
        <w:tabs>
          <w:tab w:val="left" w:pos="1112"/>
        </w:tabs>
        <w:spacing w:before="238" w:line="376" w:lineRule="auto"/>
        <w:ind w:left="1" w:right="15" w:firstLine="720"/>
        <w:rPr>
          <w:sz w:val="24"/>
        </w:rPr>
      </w:pPr>
      <w:r>
        <w:rPr>
          <w:sz w:val="24"/>
        </w:rPr>
        <w:t>A garantia da justiça social, assegurando a igualdade de acesso e tratamento aos benefícios previdenciários.</w:t>
      </w:r>
    </w:p>
    <w:p w14:paraId="2408A29A" w14:textId="77777777" w:rsidR="00BD7730" w:rsidRDefault="005A2434">
      <w:pPr>
        <w:pStyle w:val="PargrafodaLista"/>
        <w:numPr>
          <w:ilvl w:val="0"/>
          <w:numId w:val="8"/>
        </w:numPr>
        <w:tabs>
          <w:tab w:val="left" w:pos="242"/>
        </w:tabs>
        <w:spacing w:before="237" w:line="376" w:lineRule="auto"/>
        <w:ind w:right="23" w:firstLine="0"/>
        <w:rPr>
          <w:sz w:val="24"/>
        </w:rPr>
      </w:pPr>
      <w:r>
        <w:rPr>
          <w:sz w:val="24"/>
        </w:rPr>
        <w:t>- Promover o debate, a participação e a integração dos estados e entidades representativas com os poderes Legislativo e Executivo.</w:t>
      </w:r>
    </w:p>
    <w:p w14:paraId="7A52ACA8" w14:textId="77777777" w:rsidR="00BD7730" w:rsidRDefault="005A2434">
      <w:pPr>
        <w:pStyle w:val="PargrafodaLista"/>
        <w:numPr>
          <w:ilvl w:val="0"/>
          <w:numId w:val="8"/>
        </w:numPr>
        <w:tabs>
          <w:tab w:val="left" w:pos="369"/>
        </w:tabs>
        <w:spacing w:before="238" w:line="376" w:lineRule="auto"/>
        <w:ind w:right="25" w:firstLine="0"/>
        <w:rPr>
          <w:sz w:val="24"/>
        </w:rPr>
      </w:pPr>
      <w:r>
        <w:rPr>
          <w:sz w:val="24"/>
        </w:rPr>
        <w:t>-</w:t>
      </w:r>
      <w:r>
        <w:rPr>
          <w:spacing w:val="71"/>
          <w:sz w:val="24"/>
        </w:rPr>
        <w:t xml:space="preserve"> </w:t>
      </w:r>
      <w:r>
        <w:rPr>
          <w:sz w:val="24"/>
        </w:rPr>
        <w:t>Receber</w:t>
      </w:r>
      <w:r>
        <w:rPr>
          <w:spacing w:val="71"/>
          <w:sz w:val="24"/>
        </w:rPr>
        <w:t xml:space="preserve"> </w:t>
      </w:r>
      <w:r>
        <w:rPr>
          <w:sz w:val="24"/>
        </w:rPr>
        <w:t>demandas</w:t>
      </w:r>
      <w:r>
        <w:rPr>
          <w:spacing w:val="71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sociedade</w:t>
      </w:r>
      <w:r>
        <w:rPr>
          <w:spacing w:val="40"/>
          <w:sz w:val="24"/>
        </w:rPr>
        <w:t xml:space="preserve"> </w:t>
      </w:r>
      <w:r>
        <w:rPr>
          <w:sz w:val="24"/>
        </w:rPr>
        <w:t>civil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estejam</w:t>
      </w:r>
      <w:r>
        <w:rPr>
          <w:spacing w:val="40"/>
          <w:sz w:val="24"/>
        </w:rPr>
        <w:t xml:space="preserve"> </w:t>
      </w:r>
      <w:r>
        <w:rPr>
          <w:sz w:val="24"/>
        </w:rPr>
        <w:t>afins</w:t>
      </w:r>
      <w:r>
        <w:rPr>
          <w:spacing w:val="40"/>
          <w:sz w:val="24"/>
        </w:rPr>
        <w:t xml:space="preserve"> </w:t>
      </w:r>
      <w:r>
        <w:rPr>
          <w:sz w:val="24"/>
        </w:rPr>
        <w:t>ao</w:t>
      </w:r>
      <w:r>
        <w:rPr>
          <w:spacing w:val="40"/>
          <w:sz w:val="24"/>
        </w:rPr>
        <w:t xml:space="preserve"> </w:t>
      </w:r>
      <w:r>
        <w:rPr>
          <w:sz w:val="24"/>
        </w:rPr>
        <w:t>tema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Frente;</w:t>
      </w:r>
    </w:p>
    <w:p w14:paraId="50B6AA82" w14:textId="77777777" w:rsidR="00BD7730" w:rsidRDefault="00BD7730">
      <w:pPr>
        <w:pStyle w:val="PargrafodaLista"/>
        <w:spacing w:line="376" w:lineRule="auto"/>
        <w:jc w:val="left"/>
        <w:rPr>
          <w:sz w:val="24"/>
        </w:rPr>
        <w:sectPr w:rsidR="00BD7730">
          <w:pgSz w:w="11920" w:h="16840"/>
          <w:pgMar w:top="2200" w:right="1700" w:bottom="280" w:left="1700" w:header="738" w:footer="0" w:gutter="0"/>
          <w:cols w:space="720"/>
        </w:sectPr>
      </w:pPr>
    </w:p>
    <w:p w14:paraId="0AB81246" w14:textId="77777777" w:rsidR="00BD7730" w:rsidRDefault="005A2434">
      <w:pPr>
        <w:pStyle w:val="PargrafodaLista"/>
        <w:numPr>
          <w:ilvl w:val="0"/>
          <w:numId w:val="8"/>
        </w:numPr>
        <w:tabs>
          <w:tab w:val="left" w:pos="420"/>
        </w:tabs>
        <w:spacing w:before="48" w:line="376" w:lineRule="auto"/>
        <w:ind w:right="17" w:firstLine="0"/>
        <w:rPr>
          <w:sz w:val="24"/>
        </w:rPr>
      </w:pPr>
      <w:r>
        <w:rPr>
          <w:sz w:val="24"/>
        </w:rPr>
        <w:lastRenderedPageBreak/>
        <w:t>- Lutar pela conscientização da sociedade em relação à importância da previdência complementar fechada e como seu acesso proporciona melhor qualidade de vida;</w:t>
      </w:r>
    </w:p>
    <w:p w14:paraId="52A1C120" w14:textId="77777777" w:rsidR="00BD7730" w:rsidRDefault="005A2434">
      <w:pPr>
        <w:pStyle w:val="PargrafodaLista"/>
        <w:numPr>
          <w:ilvl w:val="0"/>
          <w:numId w:val="8"/>
        </w:numPr>
        <w:tabs>
          <w:tab w:val="left" w:pos="487"/>
        </w:tabs>
        <w:spacing w:before="236" w:line="376" w:lineRule="auto"/>
        <w:ind w:right="16" w:firstLine="0"/>
        <w:rPr>
          <w:sz w:val="24"/>
        </w:rPr>
      </w:pPr>
      <w:r>
        <w:rPr>
          <w:sz w:val="24"/>
        </w:rPr>
        <w:t>- Promover estudos, pesquisas, debates, conferências, cursos e outros instrumentos para divulgação e aprimoramento das atividades da Frente, bem como do aperfeiçoamento da legislação.</w:t>
      </w:r>
    </w:p>
    <w:p w14:paraId="227ABD39" w14:textId="77777777" w:rsidR="00BD7730" w:rsidRDefault="005A2434">
      <w:pPr>
        <w:pStyle w:val="Ttulo3"/>
        <w:spacing w:before="231"/>
      </w:pPr>
      <w:r>
        <w:t xml:space="preserve">CAPÍTULO </w:t>
      </w:r>
      <w:r>
        <w:rPr>
          <w:spacing w:val="-5"/>
        </w:rPr>
        <w:t>II</w:t>
      </w:r>
    </w:p>
    <w:p w14:paraId="59B9E9F4" w14:textId="77777777" w:rsidR="00BD7730" w:rsidRDefault="005A2434">
      <w:pPr>
        <w:ind w:right="12"/>
        <w:jc w:val="center"/>
        <w:rPr>
          <w:b/>
          <w:sz w:val="24"/>
        </w:rPr>
      </w:pPr>
      <w:r>
        <w:rPr>
          <w:b/>
          <w:sz w:val="24"/>
        </w:rPr>
        <w:t xml:space="preserve">DOS INTEGRANTES DA </w:t>
      </w:r>
      <w:r>
        <w:rPr>
          <w:b/>
          <w:spacing w:val="-2"/>
          <w:sz w:val="24"/>
        </w:rPr>
        <w:t>FRENTE</w:t>
      </w:r>
    </w:p>
    <w:p w14:paraId="4C5122F6" w14:textId="77777777" w:rsidR="00BD7730" w:rsidRDefault="005A2434">
      <w:pPr>
        <w:pStyle w:val="Corpodetexto"/>
        <w:spacing w:before="217" w:line="355" w:lineRule="auto"/>
        <w:ind w:right="22"/>
      </w:pPr>
      <w:r>
        <w:rPr>
          <w:sz w:val="27"/>
        </w:rPr>
        <w:t xml:space="preserve">Art. 3º. </w:t>
      </w:r>
      <w:r>
        <w:t>Podem aderir à Frente Parlamentar Mista Pelo Fortalecimento das Entidades Fechadas de Previdência Complementar:</w:t>
      </w:r>
    </w:p>
    <w:p w14:paraId="5FB711BB" w14:textId="77777777" w:rsidR="00BD7730" w:rsidRDefault="005A2434">
      <w:pPr>
        <w:pStyle w:val="PargrafodaLista"/>
        <w:numPr>
          <w:ilvl w:val="0"/>
          <w:numId w:val="7"/>
        </w:numPr>
        <w:tabs>
          <w:tab w:val="left" w:pos="164"/>
        </w:tabs>
        <w:spacing w:before="265" w:line="376" w:lineRule="auto"/>
        <w:ind w:right="25" w:firstLine="0"/>
        <w:rPr>
          <w:sz w:val="24"/>
        </w:rPr>
      </w:pPr>
      <w:r>
        <w:rPr>
          <w:sz w:val="24"/>
        </w:rPr>
        <w:t>- Os parlamentares, em exercício das suas funções, como membros efetivos da Frente.</w:t>
      </w:r>
    </w:p>
    <w:p w14:paraId="0D300F06" w14:textId="77777777" w:rsidR="00BD7730" w:rsidRDefault="005A2434">
      <w:pPr>
        <w:pStyle w:val="PargrafodaLista"/>
        <w:numPr>
          <w:ilvl w:val="0"/>
          <w:numId w:val="7"/>
        </w:numPr>
        <w:tabs>
          <w:tab w:val="left" w:pos="290"/>
        </w:tabs>
        <w:spacing w:before="237" w:line="376" w:lineRule="auto"/>
        <w:ind w:right="15" w:firstLine="0"/>
        <w:rPr>
          <w:sz w:val="24"/>
        </w:rPr>
      </w:pPr>
      <w:r>
        <w:rPr>
          <w:sz w:val="24"/>
        </w:rPr>
        <w:t>- Ex-parlamentares que se interessem pelos objetivos da Frente, como membros colaboradores.</w:t>
      </w:r>
    </w:p>
    <w:p w14:paraId="07BD15BA" w14:textId="77777777" w:rsidR="00BD7730" w:rsidRDefault="005A2434">
      <w:pPr>
        <w:pStyle w:val="Corpodetexto"/>
        <w:spacing w:before="209" w:line="364" w:lineRule="auto"/>
        <w:ind w:right="14"/>
      </w:pPr>
      <w:r>
        <w:rPr>
          <w:spacing w:val="-2"/>
          <w:sz w:val="27"/>
        </w:rPr>
        <w:t>Parágrafo</w:t>
      </w:r>
      <w:r>
        <w:rPr>
          <w:spacing w:val="-7"/>
          <w:sz w:val="27"/>
        </w:rPr>
        <w:t xml:space="preserve"> </w:t>
      </w:r>
      <w:r>
        <w:rPr>
          <w:spacing w:val="-2"/>
          <w:sz w:val="27"/>
        </w:rPr>
        <w:t>único.</w:t>
      </w:r>
      <w:r>
        <w:rPr>
          <w:spacing w:val="-7"/>
          <w:sz w:val="27"/>
        </w:rPr>
        <w:t xml:space="preserve"> </w:t>
      </w:r>
      <w:r>
        <w:rPr>
          <w:spacing w:val="-2"/>
        </w:rPr>
        <w:t>A Frente poderá</w:t>
      </w:r>
      <w:r>
        <w:rPr>
          <w:spacing w:val="-11"/>
        </w:rPr>
        <w:t xml:space="preserve"> </w:t>
      </w:r>
      <w:r>
        <w:rPr>
          <w:spacing w:val="-2"/>
        </w:rPr>
        <w:t>conceder</w:t>
      </w:r>
      <w:r>
        <w:rPr>
          <w:spacing w:val="-11"/>
        </w:rPr>
        <w:t xml:space="preserve"> </w:t>
      </w:r>
      <w:r>
        <w:rPr>
          <w:spacing w:val="-2"/>
        </w:rPr>
        <w:t>títulos</w:t>
      </w:r>
      <w:r>
        <w:rPr>
          <w:spacing w:val="-11"/>
        </w:rPr>
        <w:t xml:space="preserve"> </w:t>
      </w:r>
      <w:r>
        <w:rPr>
          <w:spacing w:val="-2"/>
        </w:rPr>
        <w:t>honoríficos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 xml:space="preserve">parlamentares, </w:t>
      </w:r>
      <w:r>
        <w:t>autoridades e pessoas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geral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destacarem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prática</w:t>
      </w:r>
      <w:r>
        <w:rPr>
          <w:spacing w:val="-3"/>
        </w:rPr>
        <w:t xml:space="preserve"> </w:t>
      </w:r>
      <w:r>
        <w:t>de políticas e de ações voltadas para a consecução dos objetivos propostos.</w:t>
      </w:r>
    </w:p>
    <w:p w14:paraId="7BF72B0D" w14:textId="77777777" w:rsidR="00BD7730" w:rsidRDefault="005A2434">
      <w:pPr>
        <w:pStyle w:val="Ttulo3"/>
        <w:spacing w:before="248"/>
      </w:pPr>
      <w:r>
        <w:t xml:space="preserve">CAPÍTULO </w:t>
      </w:r>
      <w:r>
        <w:rPr>
          <w:spacing w:val="-5"/>
        </w:rPr>
        <w:t>III</w:t>
      </w:r>
    </w:p>
    <w:p w14:paraId="543B918D" w14:textId="77777777" w:rsidR="00BD7730" w:rsidRDefault="005A2434">
      <w:pPr>
        <w:ind w:right="12"/>
        <w:jc w:val="center"/>
        <w:rPr>
          <w:b/>
          <w:sz w:val="24"/>
        </w:rPr>
      </w:pPr>
      <w:r>
        <w:rPr>
          <w:b/>
          <w:sz w:val="24"/>
        </w:rPr>
        <w:t xml:space="preserve">DOS ÓRGÃOS </w:t>
      </w:r>
      <w:r>
        <w:rPr>
          <w:b/>
          <w:spacing w:val="-2"/>
          <w:sz w:val="24"/>
        </w:rPr>
        <w:t>DIRETIVOS</w:t>
      </w:r>
    </w:p>
    <w:p w14:paraId="0C4BA36B" w14:textId="77777777" w:rsidR="00BD7730" w:rsidRDefault="005A2434">
      <w:pPr>
        <w:pStyle w:val="Corpodetexto"/>
        <w:spacing w:before="217" w:line="355" w:lineRule="auto"/>
        <w:ind w:right="17"/>
      </w:pPr>
      <w:r>
        <w:rPr>
          <w:sz w:val="27"/>
        </w:rPr>
        <w:t xml:space="preserve">Art. 4º. </w:t>
      </w:r>
      <w:r>
        <w:t>São órgãos de direção da Frente Parlamentar Mista Pelo Fortalecimento das Entidades Fechadas de Previdência Complementar:</w:t>
      </w:r>
    </w:p>
    <w:p w14:paraId="4CC90781" w14:textId="77777777" w:rsidR="00BD7730" w:rsidRDefault="005A2434">
      <w:pPr>
        <w:pStyle w:val="PargrafodaLista"/>
        <w:numPr>
          <w:ilvl w:val="0"/>
          <w:numId w:val="6"/>
        </w:numPr>
        <w:tabs>
          <w:tab w:val="left" w:pos="164"/>
        </w:tabs>
        <w:spacing w:before="265" w:line="376" w:lineRule="auto"/>
        <w:ind w:right="26" w:firstLine="0"/>
        <w:rPr>
          <w:sz w:val="24"/>
        </w:rPr>
      </w:pPr>
      <w:r>
        <w:rPr>
          <w:sz w:val="24"/>
        </w:rPr>
        <w:t>- a Assembleia Geral, integrada pelos membros efetivos, todos com direitos iguais de palavra e voto;</w:t>
      </w:r>
    </w:p>
    <w:p w14:paraId="5731AC37" w14:textId="77777777" w:rsidR="00BD7730" w:rsidRDefault="005A2434">
      <w:pPr>
        <w:pStyle w:val="PargrafodaLista"/>
        <w:numPr>
          <w:ilvl w:val="0"/>
          <w:numId w:val="6"/>
        </w:numPr>
        <w:tabs>
          <w:tab w:val="left" w:pos="201"/>
        </w:tabs>
        <w:spacing w:before="237"/>
        <w:ind w:left="201" w:hanging="200"/>
        <w:rPr>
          <w:sz w:val="24"/>
        </w:rPr>
      </w:pPr>
      <w:r>
        <w:rPr>
          <w:sz w:val="24"/>
        </w:rPr>
        <w:t xml:space="preserve">- a Mesa </w:t>
      </w:r>
      <w:r>
        <w:rPr>
          <w:spacing w:val="-2"/>
          <w:sz w:val="24"/>
        </w:rPr>
        <w:t>Diretora;</w:t>
      </w:r>
    </w:p>
    <w:p w14:paraId="27A89758" w14:textId="77777777" w:rsidR="00BD7730" w:rsidRDefault="00BD7730">
      <w:pPr>
        <w:pStyle w:val="Corpodetexto"/>
        <w:spacing w:before="120"/>
        <w:ind w:left="0"/>
        <w:jc w:val="left"/>
      </w:pPr>
    </w:p>
    <w:p w14:paraId="09C2CAE3" w14:textId="77777777" w:rsidR="00BD7730" w:rsidRDefault="005A2434">
      <w:pPr>
        <w:pStyle w:val="PargrafodaLista"/>
        <w:numPr>
          <w:ilvl w:val="0"/>
          <w:numId w:val="6"/>
        </w:numPr>
        <w:tabs>
          <w:tab w:val="left" w:pos="267"/>
        </w:tabs>
        <w:ind w:left="267" w:hanging="266"/>
        <w:rPr>
          <w:sz w:val="24"/>
        </w:rPr>
      </w:pPr>
      <w:r>
        <w:rPr>
          <w:sz w:val="24"/>
        </w:rPr>
        <w:t xml:space="preserve">- a Secretaria </w:t>
      </w:r>
      <w:r>
        <w:rPr>
          <w:spacing w:val="-2"/>
          <w:sz w:val="24"/>
        </w:rPr>
        <w:t>Executiva;</w:t>
      </w:r>
    </w:p>
    <w:p w14:paraId="10EE179F" w14:textId="77777777" w:rsidR="00BD7730" w:rsidRDefault="00BD7730">
      <w:pPr>
        <w:pStyle w:val="Corpodetexto"/>
        <w:spacing w:before="92"/>
        <w:ind w:left="0"/>
        <w:jc w:val="left"/>
      </w:pPr>
    </w:p>
    <w:p w14:paraId="190CE83C" w14:textId="77777777" w:rsidR="00BD7730" w:rsidRDefault="005A2434">
      <w:pPr>
        <w:pStyle w:val="Corpodetexto"/>
        <w:jc w:val="left"/>
      </w:pPr>
      <w:r>
        <w:rPr>
          <w:sz w:val="27"/>
        </w:rPr>
        <w:t>Art.</w:t>
      </w:r>
      <w:r>
        <w:rPr>
          <w:spacing w:val="13"/>
          <w:sz w:val="27"/>
        </w:rPr>
        <w:t xml:space="preserve"> </w:t>
      </w:r>
      <w:r>
        <w:rPr>
          <w:sz w:val="27"/>
        </w:rPr>
        <w:t>5º.</w:t>
      </w:r>
      <w:r>
        <w:rPr>
          <w:spacing w:val="14"/>
          <w:sz w:val="27"/>
        </w:rPr>
        <w:t xml:space="preserve"> </w:t>
      </w:r>
      <w:r>
        <w:t>Caberá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Mesa</w:t>
      </w:r>
      <w:r>
        <w:rPr>
          <w:spacing w:val="23"/>
        </w:rPr>
        <w:t xml:space="preserve"> </w:t>
      </w:r>
      <w:r>
        <w:t>Diretora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escolha</w:t>
      </w:r>
      <w:r>
        <w:rPr>
          <w:spacing w:val="22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Secretaria</w:t>
      </w:r>
      <w:r>
        <w:rPr>
          <w:spacing w:val="22"/>
        </w:rPr>
        <w:t xml:space="preserve"> </w:t>
      </w:r>
      <w:r>
        <w:t>Executiva</w:t>
      </w:r>
      <w:r>
        <w:rPr>
          <w:spacing w:val="23"/>
        </w:rPr>
        <w:t xml:space="preserve"> </w:t>
      </w:r>
      <w:r>
        <w:t>da</w:t>
      </w:r>
      <w:r>
        <w:rPr>
          <w:spacing w:val="8"/>
        </w:rPr>
        <w:t xml:space="preserve"> </w:t>
      </w:r>
      <w:r>
        <w:rPr>
          <w:spacing w:val="-2"/>
        </w:rPr>
        <w:t>Frente</w:t>
      </w:r>
    </w:p>
    <w:p w14:paraId="1F36057D" w14:textId="77777777" w:rsidR="00BD7730" w:rsidRDefault="00BD7730">
      <w:pPr>
        <w:pStyle w:val="Corpodetexto"/>
        <w:jc w:val="left"/>
        <w:sectPr w:rsidR="00BD7730">
          <w:pgSz w:w="11920" w:h="16840"/>
          <w:pgMar w:top="2200" w:right="1700" w:bottom="280" w:left="1700" w:header="738" w:footer="0" w:gutter="0"/>
          <w:cols w:space="720"/>
        </w:sectPr>
      </w:pPr>
    </w:p>
    <w:p w14:paraId="767D4F05" w14:textId="77777777" w:rsidR="00BD7730" w:rsidRDefault="005A2434">
      <w:pPr>
        <w:pStyle w:val="Corpodetexto"/>
        <w:spacing w:before="48" w:line="376" w:lineRule="auto"/>
        <w:ind w:right="21"/>
      </w:pPr>
      <w:r>
        <w:lastRenderedPageBreak/>
        <w:t>Parlamentar Mista Pelo Fortalecimento das Entidades Fechadas de</w:t>
      </w:r>
      <w:r>
        <w:rPr>
          <w:spacing w:val="40"/>
        </w:rPr>
        <w:t xml:space="preserve"> </w:t>
      </w:r>
      <w:r>
        <w:t>Previdência Complementar,</w:t>
      </w:r>
      <w:r>
        <w:rPr>
          <w:spacing w:val="40"/>
        </w:rPr>
        <w:t xml:space="preserve"> </w:t>
      </w:r>
      <w:r>
        <w:t>que poderá ser exercida por meio de cooperação técnica com profissionais e entidades associativas privadas.</w:t>
      </w:r>
    </w:p>
    <w:p w14:paraId="404D5F03" w14:textId="77777777" w:rsidR="00BD7730" w:rsidRDefault="005A2434">
      <w:pPr>
        <w:pStyle w:val="Ttulo3"/>
        <w:spacing w:before="231"/>
      </w:pPr>
      <w:r>
        <w:t xml:space="preserve">CAPÍTULO </w:t>
      </w:r>
      <w:r>
        <w:rPr>
          <w:spacing w:val="-5"/>
        </w:rPr>
        <w:t>IV</w:t>
      </w:r>
    </w:p>
    <w:p w14:paraId="7342DB04" w14:textId="77777777" w:rsidR="00BD7730" w:rsidRDefault="005A2434">
      <w:pPr>
        <w:ind w:right="12"/>
        <w:jc w:val="center"/>
        <w:rPr>
          <w:b/>
          <w:sz w:val="24"/>
        </w:rPr>
      </w:pPr>
      <w:r>
        <w:rPr>
          <w:b/>
          <w:sz w:val="24"/>
        </w:rPr>
        <w:t xml:space="preserve">DA ASSEMBLEIA GERAL E SUAS </w:t>
      </w:r>
      <w:r>
        <w:rPr>
          <w:b/>
          <w:spacing w:val="-2"/>
          <w:sz w:val="24"/>
        </w:rPr>
        <w:t>FUNÇÕES</w:t>
      </w:r>
    </w:p>
    <w:p w14:paraId="66D91BFE" w14:textId="77777777" w:rsidR="00BD7730" w:rsidRDefault="005A2434">
      <w:pPr>
        <w:pStyle w:val="Corpodetexto"/>
        <w:spacing w:before="217" w:line="364" w:lineRule="auto"/>
        <w:ind w:right="14"/>
      </w:pPr>
      <w:r>
        <w:rPr>
          <w:sz w:val="27"/>
        </w:rPr>
        <w:t xml:space="preserve">Art. 6º. </w:t>
      </w:r>
      <w:r>
        <w:t>A Assembleia Geral reunir-se-á, ordinariamente, 1 (uma) vez por ano ou, extraordinariamente, sempre que convocada pelo Presidente ou a requerimento de ⅓ (um terço) dos membros parlamentares.</w:t>
      </w:r>
    </w:p>
    <w:p w14:paraId="3213BC8F" w14:textId="77777777" w:rsidR="00BD7730" w:rsidRDefault="005A2434">
      <w:pPr>
        <w:pStyle w:val="Corpodetexto"/>
        <w:spacing w:before="225" w:line="369" w:lineRule="auto"/>
        <w:ind w:right="17"/>
      </w:pPr>
      <w:r>
        <w:rPr>
          <w:sz w:val="27"/>
        </w:rPr>
        <w:t>Parágrafo</w:t>
      </w:r>
      <w:r>
        <w:rPr>
          <w:spacing w:val="-7"/>
          <w:sz w:val="27"/>
        </w:rPr>
        <w:t xml:space="preserve"> </w:t>
      </w:r>
      <w:r>
        <w:rPr>
          <w:sz w:val="27"/>
        </w:rPr>
        <w:t>único.</w:t>
      </w:r>
      <w:r>
        <w:rPr>
          <w:spacing w:val="40"/>
          <w:sz w:val="2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assembleia</w:t>
      </w:r>
      <w:r>
        <w:rPr>
          <w:spacing w:val="-9"/>
        </w:rPr>
        <w:t xml:space="preserve"> </w:t>
      </w:r>
      <w:r>
        <w:t>geral</w:t>
      </w:r>
      <w:r>
        <w:rPr>
          <w:spacing w:val="-9"/>
        </w:rPr>
        <w:t xml:space="preserve"> </w:t>
      </w:r>
      <w:r>
        <w:t>reunir-se-á,</w:t>
      </w:r>
      <w:r>
        <w:rPr>
          <w:spacing w:val="-9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primeira</w:t>
      </w:r>
      <w:r>
        <w:rPr>
          <w:spacing w:val="-9"/>
        </w:rPr>
        <w:t xml:space="preserve"> </w:t>
      </w:r>
      <w:r>
        <w:t>convocação,</w:t>
      </w:r>
      <w:r>
        <w:rPr>
          <w:spacing w:val="-9"/>
        </w:rPr>
        <w:t xml:space="preserve"> </w:t>
      </w:r>
      <w:r>
        <w:t xml:space="preserve">no horário e local previamente marcado, com a presença de 20% de seus membros e, em segunda convocação, 30 (trinta) minutos após, com qualquer </w:t>
      </w:r>
      <w:r>
        <w:rPr>
          <w:spacing w:val="-2"/>
        </w:rPr>
        <w:t>número.</w:t>
      </w:r>
    </w:p>
    <w:p w14:paraId="3A359942" w14:textId="77777777" w:rsidR="00BD7730" w:rsidRDefault="005A2434">
      <w:pPr>
        <w:spacing w:before="215"/>
        <w:ind w:left="1"/>
        <w:jc w:val="both"/>
        <w:rPr>
          <w:sz w:val="24"/>
        </w:rPr>
      </w:pPr>
      <w:r>
        <w:rPr>
          <w:spacing w:val="-2"/>
          <w:sz w:val="27"/>
        </w:rPr>
        <w:t>Art.</w:t>
      </w:r>
      <w:r>
        <w:rPr>
          <w:spacing w:val="-17"/>
          <w:sz w:val="27"/>
        </w:rPr>
        <w:t xml:space="preserve"> </w:t>
      </w:r>
      <w:r>
        <w:rPr>
          <w:spacing w:val="-2"/>
          <w:sz w:val="27"/>
        </w:rPr>
        <w:t>7º.</w:t>
      </w:r>
      <w:r>
        <w:rPr>
          <w:spacing w:val="-17"/>
          <w:sz w:val="27"/>
        </w:rPr>
        <w:t xml:space="preserve"> </w:t>
      </w:r>
      <w:r>
        <w:rPr>
          <w:spacing w:val="-2"/>
          <w:sz w:val="24"/>
        </w:rPr>
        <w:t>Compete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Assembleia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Geral:</w:t>
      </w:r>
    </w:p>
    <w:p w14:paraId="3545549D" w14:textId="77777777" w:rsidR="00BD7730" w:rsidRDefault="00BD7730">
      <w:pPr>
        <w:pStyle w:val="Corpodetexto"/>
        <w:spacing w:before="114"/>
        <w:ind w:left="0"/>
        <w:jc w:val="left"/>
      </w:pPr>
    </w:p>
    <w:p w14:paraId="3FCBEA7E" w14:textId="77777777" w:rsidR="00BD7730" w:rsidRDefault="005A2434">
      <w:pPr>
        <w:pStyle w:val="PargrafodaLista"/>
        <w:numPr>
          <w:ilvl w:val="0"/>
          <w:numId w:val="5"/>
        </w:numPr>
        <w:tabs>
          <w:tab w:val="left" w:pos="179"/>
        </w:tabs>
        <w:spacing w:line="376" w:lineRule="auto"/>
        <w:ind w:right="21" w:firstLine="0"/>
        <w:rPr>
          <w:sz w:val="24"/>
        </w:rPr>
      </w:pPr>
      <w:r>
        <w:rPr>
          <w:sz w:val="24"/>
        </w:rPr>
        <w:t>- Aprovar, modificar ou revogar, total ou parcialmente, o Estatuto da Frente Parlamentar Mista Pelo Fortalecimento das Entidades Fechadas de</w:t>
      </w:r>
      <w:r>
        <w:rPr>
          <w:spacing w:val="40"/>
          <w:sz w:val="24"/>
        </w:rPr>
        <w:t xml:space="preserve"> </w:t>
      </w:r>
      <w:r>
        <w:rPr>
          <w:sz w:val="24"/>
        </w:rPr>
        <w:t>Previdência Complementar;</w:t>
      </w:r>
    </w:p>
    <w:p w14:paraId="0CEFCD5A" w14:textId="77777777" w:rsidR="00BD7730" w:rsidRDefault="005A2434">
      <w:pPr>
        <w:pStyle w:val="PargrafodaLista"/>
        <w:numPr>
          <w:ilvl w:val="0"/>
          <w:numId w:val="5"/>
        </w:numPr>
        <w:tabs>
          <w:tab w:val="left" w:pos="201"/>
        </w:tabs>
        <w:spacing w:before="236"/>
        <w:ind w:left="201" w:hanging="200"/>
        <w:rPr>
          <w:sz w:val="24"/>
        </w:rPr>
      </w:pPr>
      <w:r>
        <w:rPr>
          <w:sz w:val="24"/>
        </w:rPr>
        <w:t>-</w:t>
      </w:r>
      <w:r>
        <w:rPr>
          <w:spacing w:val="66"/>
          <w:sz w:val="24"/>
        </w:rPr>
        <w:t xml:space="preserve"> </w:t>
      </w:r>
      <w:r>
        <w:rPr>
          <w:sz w:val="24"/>
        </w:rPr>
        <w:t xml:space="preserve">Eleger e dar posse à Mesa Diretora a cada 2 (dois) </w:t>
      </w:r>
      <w:r>
        <w:rPr>
          <w:spacing w:val="-2"/>
          <w:sz w:val="24"/>
        </w:rPr>
        <w:t>anos;</w:t>
      </w:r>
    </w:p>
    <w:p w14:paraId="66A5A68C" w14:textId="77777777" w:rsidR="00BD7730" w:rsidRDefault="00BD7730">
      <w:pPr>
        <w:pStyle w:val="Corpodetexto"/>
        <w:spacing w:before="120"/>
        <w:ind w:left="0"/>
        <w:jc w:val="left"/>
      </w:pPr>
    </w:p>
    <w:p w14:paraId="7BF3332E" w14:textId="77777777" w:rsidR="00BD7730" w:rsidRDefault="005A2434">
      <w:pPr>
        <w:pStyle w:val="PargrafodaLista"/>
        <w:numPr>
          <w:ilvl w:val="0"/>
          <w:numId w:val="5"/>
        </w:numPr>
        <w:tabs>
          <w:tab w:val="left" w:pos="297"/>
        </w:tabs>
        <w:spacing w:line="376" w:lineRule="auto"/>
        <w:ind w:right="19" w:firstLine="0"/>
        <w:rPr>
          <w:sz w:val="24"/>
        </w:rPr>
      </w:pPr>
      <w:r>
        <w:rPr>
          <w:sz w:val="24"/>
        </w:rPr>
        <w:t>- Zelar pelo cumprimento das finalidades da Frente Parlamentar Mista Pelo Fortalecimento das Entidades Fechadas de Previdência Complementar;</w:t>
      </w:r>
    </w:p>
    <w:p w14:paraId="3BFF6240" w14:textId="77777777" w:rsidR="00BD7730" w:rsidRDefault="005A2434">
      <w:pPr>
        <w:pStyle w:val="PargrafodaLista"/>
        <w:numPr>
          <w:ilvl w:val="0"/>
          <w:numId w:val="5"/>
        </w:numPr>
        <w:tabs>
          <w:tab w:val="left" w:pos="354"/>
        </w:tabs>
        <w:spacing w:before="238" w:line="376" w:lineRule="auto"/>
        <w:ind w:right="21" w:firstLine="0"/>
        <w:rPr>
          <w:sz w:val="24"/>
        </w:rPr>
      </w:pPr>
      <w:r>
        <w:rPr>
          <w:sz w:val="24"/>
        </w:rPr>
        <w:t>- Admitir ou demitir membros, conceder títulos honoríficos, homologando atos da Mesa Diretora que nesse sentido forem adotados no interregno das assembleias ordinárias;</w:t>
      </w:r>
    </w:p>
    <w:p w14:paraId="4F68F25D" w14:textId="77777777" w:rsidR="00BD7730" w:rsidRDefault="005A2434">
      <w:pPr>
        <w:pStyle w:val="PargrafodaLista"/>
        <w:numPr>
          <w:ilvl w:val="0"/>
          <w:numId w:val="5"/>
        </w:numPr>
        <w:tabs>
          <w:tab w:val="left" w:pos="317"/>
        </w:tabs>
        <w:spacing w:before="236" w:line="376" w:lineRule="auto"/>
        <w:ind w:right="25" w:firstLine="0"/>
        <w:rPr>
          <w:sz w:val="24"/>
        </w:rPr>
      </w:pPr>
      <w:r>
        <w:rPr>
          <w:sz w:val="24"/>
        </w:rPr>
        <w:t xml:space="preserve">- Homologar termos de convênios e de contratos firmados pela Mesa </w:t>
      </w:r>
      <w:r>
        <w:rPr>
          <w:spacing w:val="-2"/>
          <w:sz w:val="24"/>
        </w:rPr>
        <w:t>Diretora;</w:t>
      </w:r>
    </w:p>
    <w:p w14:paraId="0826ADB5" w14:textId="77777777" w:rsidR="00BD7730" w:rsidRDefault="005A2434">
      <w:pPr>
        <w:pStyle w:val="PargrafodaLista"/>
        <w:numPr>
          <w:ilvl w:val="0"/>
          <w:numId w:val="5"/>
        </w:numPr>
        <w:tabs>
          <w:tab w:val="left" w:pos="324"/>
        </w:tabs>
        <w:spacing w:before="237" w:line="376" w:lineRule="auto"/>
        <w:ind w:right="15" w:firstLine="0"/>
        <w:rPr>
          <w:sz w:val="24"/>
        </w:rPr>
      </w:pPr>
      <w:r>
        <w:rPr>
          <w:sz w:val="24"/>
        </w:rPr>
        <w:t>- Apreciar matéria que lhe for apresentada pela Mesa Diretora ou qualquer de seus membros fundadores ou efetivos.</w:t>
      </w:r>
    </w:p>
    <w:p w14:paraId="4EE2BD03" w14:textId="77777777" w:rsidR="00BD7730" w:rsidRDefault="00BD7730">
      <w:pPr>
        <w:pStyle w:val="PargrafodaLista"/>
        <w:spacing w:line="376" w:lineRule="auto"/>
        <w:rPr>
          <w:sz w:val="24"/>
        </w:rPr>
        <w:sectPr w:rsidR="00BD7730">
          <w:pgSz w:w="11920" w:h="16840"/>
          <w:pgMar w:top="2200" w:right="1700" w:bottom="280" w:left="1700" w:header="738" w:footer="0" w:gutter="0"/>
          <w:cols w:space="720"/>
        </w:sectPr>
      </w:pPr>
    </w:p>
    <w:p w14:paraId="6B7A0822" w14:textId="77777777" w:rsidR="00BD7730" w:rsidRDefault="005A2434">
      <w:pPr>
        <w:pStyle w:val="Corpodetexto"/>
        <w:spacing w:before="20" w:line="364" w:lineRule="auto"/>
        <w:ind w:right="14"/>
      </w:pPr>
      <w:r>
        <w:rPr>
          <w:sz w:val="27"/>
        </w:rPr>
        <w:lastRenderedPageBreak/>
        <w:t xml:space="preserve">Art. 8º. </w:t>
      </w:r>
      <w:r>
        <w:t>A Assembleia Geral, ordinária ou extraordinária, será convocada com antecedência mínima de 3 (três) dias, através do envio de mensagens via endereço eletrônico (e-mail) e/ou telefone de cada membro.</w:t>
      </w:r>
    </w:p>
    <w:p w14:paraId="4396FDB5" w14:textId="77777777" w:rsidR="00BD7730" w:rsidRDefault="005A2434">
      <w:pPr>
        <w:pStyle w:val="Ttulo3"/>
        <w:spacing w:before="248"/>
      </w:pPr>
      <w:r>
        <w:t xml:space="preserve">CAPÍTULO </w:t>
      </w:r>
      <w:r>
        <w:rPr>
          <w:spacing w:val="-10"/>
        </w:rPr>
        <w:t>V</w:t>
      </w:r>
    </w:p>
    <w:p w14:paraId="128FDE40" w14:textId="77777777" w:rsidR="00BD7730" w:rsidRDefault="005A2434">
      <w:pPr>
        <w:ind w:right="12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DIRETORA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SUAS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ATRIBUIÇÕES</w:t>
      </w:r>
    </w:p>
    <w:p w14:paraId="344DFA64" w14:textId="77777777" w:rsidR="00BD7730" w:rsidRDefault="005A2434">
      <w:pPr>
        <w:spacing w:before="217"/>
        <w:ind w:left="1"/>
        <w:rPr>
          <w:sz w:val="24"/>
        </w:rPr>
      </w:pPr>
      <w:r>
        <w:rPr>
          <w:sz w:val="27"/>
        </w:rPr>
        <w:t>Art.</w:t>
      </w:r>
      <w:r>
        <w:rPr>
          <w:spacing w:val="-19"/>
          <w:sz w:val="27"/>
        </w:rPr>
        <w:t xml:space="preserve"> </w:t>
      </w:r>
      <w:r>
        <w:rPr>
          <w:sz w:val="27"/>
        </w:rPr>
        <w:t>9º.</w:t>
      </w:r>
      <w:r>
        <w:rPr>
          <w:spacing w:val="-19"/>
          <w:sz w:val="27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Mesa</w:t>
      </w:r>
      <w:r>
        <w:rPr>
          <w:spacing w:val="-14"/>
          <w:sz w:val="24"/>
        </w:rPr>
        <w:t xml:space="preserve"> </w:t>
      </w:r>
      <w:r>
        <w:rPr>
          <w:sz w:val="24"/>
        </w:rPr>
        <w:t>Diretora</w:t>
      </w:r>
      <w:r>
        <w:rPr>
          <w:spacing w:val="-13"/>
          <w:sz w:val="24"/>
        </w:rPr>
        <w:t xml:space="preserve"> </w:t>
      </w:r>
      <w:r>
        <w:rPr>
          <w:sz w:val="24"/>
        </w:rPr>
        <w:t>é</w:t>
      </w:r>
      <w:r>
        <w:rPr>
          <w:spacing w:val="-13"/>
          <w:sz w:val="24"/>
        </w:rPr>
        <w:t xml:space="preserve"> </w:t>
      </w:r>
      <w:r>
        <w:rPr>
          <w:sz w:val="24"/>
        </w:rPr>
        <w:t>composta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por:</w:t>
      </w:r>
    </w:p>
    <w:p w14:paraId="2E8BB08F" w14:textId="77777777" w:rsidR="00BD7730" w:rsidRDefault="00BD7730">
      <w:pPr>
        <w:pStyle w:val="Corpodetexto"/>
        <w:spacing w:before="114"/>
        <w:ind w:left="0"/>
        <w:jc w:val="left"/>
      </w:pPr>
    </w:p>
    <w:p w14:paraId="40013CCF" w14:textId="77777777" w:rsidR="00BD7730" w:rsidRDefault="005A2434">
      <w:pPr>
        <w:pStyle w:val="Corpodetexto"/>
        <w:jc w:val="left"/>
      </w:pPr>
      <w:r>
        <w:t xml:space="preserve">| - </w:t>
      </w:r>
      <w:r>
        <w:rPr>
          <w:spacing w:val="-2"/>
        </w:rPr>
        <w:t>Presidente;</w:t>
      </w:r>
    </w:p>
    <w:p w14:paraId="0A86A965" w14:textId="77777777" w:rsidR="00BD7730" w:rsidRDefault="00BD7730">
      <w:pPr>
        <w:pStyle w:val="Corpodetexto"/>
        <w:spacing w:before="120"/>
        <w:ind w:left="0"/>
        <w:jc w:val="left"/>
      </w:pPr>
    </w:p>
    <w:p w14:paraId="6B1D3326" w14:textId="77777777" w:rsidR="00BD7730" w:rsidRDefault="005A2434">
      <w:pPr>
        <w:pStyle w:val="PargrafodaLista"/>
        <w:numPr>
          <w:ilvl w:val="0"/>
          <w:numId w:val="4"/>
        </w:numPr>
        <w:tabs>
          <w:tab w:val="left" w:pos="201"/>
        </w:tabs>
        <w:ind w:hanging="200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Vice-Presidente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Câmara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dos </w:t>
      </w:r>
      <w:r>
        <w:rPr>
          <w:spacing w:val="-2"/>
          <w:sz w:val="24"/>
        </w:rPr>
        <w:t>Deputados;</w:t>
      </w:r>
    </w:p>
    <w:p w14:paraId="5A402021" w14:textId="77777777" w:rsidR="00BD7730" w:rsidRDefault="00BD7730">
      <w:pPr>
        <w:pStyle w:val="Corpodetexto"/>
        <w:spacing w:before="120"/>
        <w:ind w:left="0"/>
        <w:jc w:val="left"/>
      </w:pPr>
    </w:p>
    <w:p w14:paraId="691D7E68" w14:textId="77777777" w:rsidR="00BD7730" w:rsidRDefault="005A2434">
      <w:pPr>
        <w:pStyle w:val="PargrafodaLista"/>
        <w:numPr>
          <w:ilvl w:val="0"/>
          <w:numId w:val="4"/>
        </w:numPr>
        <w:tabs>
          <w:tab w:val="left" w:pos="267"/>
        </w:tabs>
        <w:ind w:left="267" w:hanging="266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Vice-Presidente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Senado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Federal.</w:t>
      </w:r>
    </w:p>
    <w:p w14:paraId="2B87559E" w14:textId="77777777" w:rsidR="00BD7730" w:rsidRDefault="00BD7730">
      <w:pPr>
        <w:pStyle w:val="Corpodetexto"/>
        <w:spacing w:before="120"/>
        <w:ind w:left="0"/>
        <w:jc w:val="left"/>
      </w:pPr>
    </w:p>
    <w:p w14:paraId="01EC4F37" w14:textId="77777777" w:rsidR="00BD7730" w:rsidRDefault="005A2434">
      <w:pPr>
        <w:pStyle w:val="PargrafodaLista"/>
        <w:numPr>
          <w:ilvl w:val="0"/>
          <w:numId w:val="4"/>
        </w:numPr>
        <w:tabs>
          <w:tab w:val="left" w:pos="294"/>
        </w:tabs>
        <w:ind w:left="294" w:hanging="293"/>
        <w:rPr>
          <w:sz w:val="24"/>
        </w:rPr>
      </w:pPr>
      <w:r>
        <w:rPr>
          <w:sz w:val="24"/>
        </w:rPr>
        <w:t xml:space="preserve">– Coordenadores </w:t>
      </w:r>
      <w:r>
        <w:rPr>
          <w:spacing w:val="-2"/>
          <w:sz w:val="24"/>
        </w:rPr>
        <w:t>Setoriais</w:t>
      </w:r>
    </w:p>
    <w:p w14:paraId="61A7A906" w14:textId="77777777" w:rsidR="00BD7730" w:rsidRDefault="00BD7730">
      <w:pPr>
        <w:pStyle w:val="Corpodetexto"/>
        <w:spacing w:before="92"/>
        <w:ind w:left="0"/>
        <w:jc w:val="left"/>
      </w:pPr>
    </w:p>
    <w:p w14:paraId="780C4649" w14:textId="77777777" w:rsidR="00BD7730" w:rsidRDefault="005A2434">
      <w:pPr>
        <w:pStyle w:val="Corpodetexto"/>
        <w:spacing w:line="355" w:lineRule="auto"/>
        <w:ind w:right="16"/>
      </w:pPr>
      <w:r>
        <w:rPr>
          <w:sz w:val="27"/>
        </w:rPr>
        <w:t xml:space="preserve">Art. 10. </w:t>
      </w:r>
      <w:r>
        <w:t>Compete à Mesa Diretora, dentre outras atribuições que se façam necessárias para o fiel cumprimento das competências da Frente:</w:t>
      </w:r>
    </w:p>
    <w:p w14:paraId="09F16013" w14:textId="77777777" w:rsidR="00BD7730" w:rsidRDefault="005A2434">
      <w:pPr>
        <w:pStyle w:val="PargrafodaLista"/>
        <w:numPr>
          <w:ilvl w:val="0"/>
          <w:numId w:val="3"/>
        </w:numPr>
        <w:tabs>
          <w:tab w:val="left" w:pos="209"/>
        </w:tabs>
        <w:spacing w:before="264" w:line="376" w:lineRule="auto"/>
        <w:ind w:right="19" w:firstLine="0"/>
        <w:rPr>
          <w:sz w:val="24"/>
        </w:rPr>
      </w:pPr>
      <w:r>
        <w:rPr>
          <w:sz w:val="24"/>
        </w:rPr>
        <w:t>- Organizar e divulgar programas, projetos e eventos da Frente, sempre assessorada pela Secretaria Executiva;</w:t>
      </w:r>
    </w:p>
    <w:p w14:paraId="0BFF6EA1" w14:textId="77777777" w:rsidR="00BD7730" w:rsidRDefault="005A2434">
      <w:pPr>
        <w:pStyle w:val="PargrafodaLista"/>
        <w:numPr>
          <w:ilvl w:val="0"/>
          <w:numId w:val="3"/>
        </w:numPr>
        <w:tabs>
          <w:tab w:val="left" w:pos="216"/>
        </w:tabs>
        <w:spacing w:before="238" w:line="376" w:lineRule="auto"/>
        <w:ind w:right="16" w:firstLine="0"/>
        <w:rPr>
          <w:sz w:val="24"/>
        </w:rPr>
      </w:pPr>
      <w:r>
        <w:rPr>
          <w:sz w:val="24"/>
        </w:rPr>
        <w:t>- Nomear</w:t>
      </w:r>
      <w:r>
        <w:rPr>
          <w:spacing w:val="-5"/>
          <w:sz w:val="24"/>
        </w:rPr>
        <w:t xml:space="preserve"> </w:t>
      </w:r>
      <w:r>
        <w:rPr>
          <w:sz w:val="24"/>
        </w:rPr>
        <w:t>coordenadores</w:t>
      </w:r>
      <w:r>
        <w:rPr>
          <w:spacing w:val="-5"/>
          <w:sz w:val="24"/>
        </w:rPr>
        <w:t xml:space="preserve"> </w:t>
      </w:r>
      <w:r>
        <w:rPr>
          <w:sz w:val="24"/>
        </w:rPr>
        <w:t>setoriais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comissões,</w:t>
      </w:r>
      <w:r>
        <w:rPr>
          <w:spacing w:val="-5"/>
          <w:sz w:val="24"/>
        </w:rPr>
        <w:t xml:space="preserve"> </w:t>
      </w:r>
      <w:r>
        <w:rPr>
          <w:sz w:val="24"/>
        </w:rPr>
        <w:t>atribuir</w:t>
      </w:r>
      <w:r>
        <w:rPr>
          <w:spacing w:val="-5"/>
          <w:sz w:val="24"/>
        </w:rPr>
        <w:t xml:space="preserve"> </w:t>
      </w:r>
      <w:r>
        <w:rPr>
          <w:sz w:val="24"/>
        </w:rPr>
        <w:t>funções</w:t>
      </w:r>
      <w:r>
        <w:rPr>
          <w:spacing w:val="-5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-5"/>
          <w:sz w:val="24"/>
        </w:rPr>
        <w:t xml:space="preserve"> </w:t>
      </w:r>
      <w:r>
        <w:rPr>
          <w:sz w:val="24"/>
        </w:rPr>
        <w:t>a seus membros, nomear integrantes de missões externas e requisitar apoio logístico de pessoal às Mesas da Câmara dos Deputados e do Senado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Federal;</w:t>
      </w:r>
    </w:p>
    <w:p w14:paraId="6143D307" w14:textId="77777777" w:rsidR="00BD7730" w:rsidRDefault="005A2434">
      <w:pPr>
        <w:pStyle w:val="PargrafodaLista"/>
        <w:numPr>
          <w:ilvl w:val="0"/>
          <w:numId w:val="3"/>
        </w:numPr>
        <w:tabs>
          <w:tab w:val="left" w:pos="267"/>
        </w:tabs>
        <w:spacing w:before="234" w:line="376" w:lineRule="auto"/>
        <w:ind w:right="14" w:firstLine="0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Manter</w:t>
      </w:r>
      <w:r>
        <w:rPr>
          <w:spacing w:val="-3"/>
          <w:sz w:val="24"/>
        </w:rPr>
        <w:t xml:space="preserve"> </w:t>
      </w:r>
      <w:r>
        <w:rPr>
          <w:sz w:val="24"/>
        </w:rPr>
        <w:t>contato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Mesas</w:t>
      </w:r>
      <w:r>
        <w:rPr>
          <w:spacing w:val="-3"/>
          <w:sz w:val="24"/>
        </w:rPr>
        <w:t xml:space="preserve"> </w:t>
      </w:r>
      <w:r>
        <w:rPr>
          <w:sz w:val="24"/>
        </w:rPr>
        <w:t>Diretoras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Lideranças</w:t>
      </w:r>
      <w:r>
        <w:rPr>
          <w:spacing w:val="-3"/>
          <w:sz w:val="24"/>
        </w:rPr>
        <w:t xml:space="preserve"> </w:t>
      </w:r>
      <w:r>
        <w:rPr>
          <w:sz w:val="24"/>
        </w:rPr>
        <w:t>Partidárias</w:t>
      </w:r>
      <w:r>
        <w:rPr>
          <w:spacing w:val="-3"/>
          <w:sz w:val="24"/>
        </w:rPr>
        <w:t xml:space="preserve"> </w:t>
      </w:r>
      <w:r>
        <w:rPr>
          <w:sz w:val="24"/>
        </w:rPr>
        <w:t>da Câmara dos Deputados e do Senado federal, visando o acompanhamento de todo o processo legislativo que se referir às políticas, às ações e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objetivos </w:t>
      </w:r>
      <w:r>
        <w:rPr>
          <w:spacing w:val="-2"/>
          <w:sz w:val="24"/>
        </w:rPr>
        <w:t>propostos;</w:t>
      </w:r>
    </w:p>
    <w:p w14:paraId="0203AAC2" w14:textId="77777777" w:rsidR="00BD7730" w:rsidRDefault="005A2434">
      <w:pPr>
        <w:pStyle w:val="PargrafodaLista"/>
        <w:numPr>
          <w:ilvl w:val="0"/>
          <w:numId w:val="3"/>
        </w:numPr>
        <w:tabs>
          <w:tab w:val="left" w:pos="398"/>
        </w:tabs>
        <w:spacing w:before="235" w:line="376" w:lineRule="auto"/>
        <w:ind w:right="18" w:firstLine="0"/>
        <w:rPr>
          <w:sz w:val="24"/>
        </w:rPr>
      </w:pPr>
      <w:r>
        <w:rPr>
          <w:sz w:val="24"/>
        </w:rPr>
        <w:t>- Praticar atos administrativos inerentes ao funcionamento da Frente, fazendo publicar em seu site institucional informações pertinentes, sempre guiados pelo princípio da transparência;</w:t>
      </w:r>
    </w:p>
    <w:p w14:paraId="61BA8793" w14:textId="77777777" w:rsidR="00BD7730" w:rsidRDefault="00BD7730">
      <w:pPr>
        <w:pStyle w:val="PargrafodaLista"/>
        <w:spacing w:line="376" w:lineRule="auto"/>
        <w:rPr>
          <w:sz w:val="24"/>
        </w:rPr>
        <w:sectPr w:rsidR="00BD7730">
          <w:pgSz w:w="11920" w:h="16840"/>
          <w:pgMar w:top="2200" w:right="1700" w:bottom="280" w:left="1700" w:header="738" w:footer="0" w:gutter="0"/>
          <w:cols w:space="720"/>
        </w:sectPr>
      </w:pPr>
    </w:p>
    <w:p w14:paraId="4BF00DF6" w14:textId="77777777" w:rsidR="00BD7730" w:rsidRDefault="005A2434">
      <w:pPr>
        <w:pStyle w:val="PargrafodaLista"/>
        <w:numPr>
          <w:ilvl w:val="0"/>
          <w:numId w:val="3"/>
        </w:numPr>
        <w:tabs>
          <w:tab w:val="left" w:pos="257"/>
        </w:tabs>
        <w:spacing w:before="48" w:line="376" w:lineRule="auto"/>
        <w:ind w:right="21" w:firstLine="0"/>
        <w:rPr>
          <w:sz w:val="24"/>
        </w:rPr>
      </w:pPr>
      <w:r>
        <w:rPr>
          <w:sz w:val="24"/>
        </w:rPr>
        <w:lastRenderedPageBreak/>
        <w:t>- Exercer toda e qualquer prerrogativa e tomar as decisões necessárias ao cumprimento das finalidades da Frente, observando os limites impostos pelo presente Estatuto podendo firmar parcerias e convênios com institutos, fundações, associações ou entidades semelhantes.</w:t>
      </w:r>
    </w:p>
    <w:p w14:paraId="53547500" w14:textId="77777777" w:rsidR="00BD7730" w:rsidRDefault="005A2434">
      <w:pPr>
        <w:pStyle w:val="Corpodetexto"/>
        <w:spacing w:before="207"/>
      </w:pPr>
      <w:r>
        <w:rPr>
          <w:sz w:val="27"/>
        </w:rPr>
        <w:t>Art.</w:t>
      </w:r>
      <w:r>
        <w:rPr>
          <w:spacing w:val="-19"/>
          <w:sz w:val="27"/>
        </w:rPr>
        <w:t xml:space="preserve"> </w:t>
      </w:r>
      <w:r>
        <w:rPr>
          <w:sz w:val="27"/>
        </w:rPr>
        <w:t>11.</w:t>
      </w:r>
      <w:r>
        <w:rPr>
          <w:spacing w:val="34"/>
          <w:sz w:val="27"/>
        </w:rPr>
        <w:t xml:space="preserve"> </w:t>
      </w:r>
      <w:r>
        <w:t>São</w:t>
      </w:r>
      <w:r>
        <w:rPr>
          <w:spacing w:val="-12"/>
        </w:rPr>
        <w:t xml:space="preserve"> </w:t>
      </w:r>
      <w:r>
        <w:t>funções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cada</w:t>
      </w:r>
      <w:r>
        <w:rPr>
          <w:spacing w:val="-12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Mesa</w:t>
      </w:r>
      <w:r>
        <w:rPr>
          <w:spacing w:val="-11"/>
        </w:rPr>
        <w:t xml:space="preserve"> </w:t>
      </w:r>
      <w:r>
        <w:rPr>
          <w:spacing w:val="-2"/>
        </w:rPr>
        <w:t>Diretora:</w:t>
      </w:r>
    </w:p>
    <w:p w14:paraId="6A196AA6" w14:textId="77777777" w:rsidR="00BD7730" w:rsidRDefault="00BD7730">
      <w:pPr>
        <w:pStyle w:val="Corpodetexto"/>
        <w:spacing w:before="113"/>
        <w:ind w:left="0"/>
        <w:jc w:val="left"/>
      </w:pPr>
    </w:p>
    <w:p w14:paraId="6C1D407D" w14:textId="77777777" w:rsidR="00BD7730" w:rsidRDefault="005A2434">
      <w:pPr>
        <w:pStyle w:val="PargrafodaLista"/>
        <w:numPr>
          <w:ilvl w:val="0"/>
          <w:numId w:val="2"/>
        </w:numPr>
        <w:tabs>
          <w:tab w:val="left" w:pos="164"/>
        </w:tabs>
        <w:spacing w:before="1" w:line="376" w:lineRule="auto"/>
        <w:ind w:right="21" w:firstLine="0"/>
        <w:rPr>
          <w:sz w:val="24"/>
        </w:rPr>
      </w:pPr>
      <w:r>
        <w:rPr>
          <w:sz w:val="24"/>
        </w:rPr>
        <w:t>- Presidente, a quem compete a coordenação geral dos trabalhos, devendo atuar como porta-voz da Frente inclusive:</w:t>
      </w:r>
    </w:p>
    <w:p w14:paraId="393FE19D" w14:textId="77777777" w:rsidR="00BD7730" w:rsidRDefault="005A2434">
      <w:pPr>
        <w:pStyle w:val="PargrafodaLista"/>
        <w:numPr>
          <w:ilvl w:val="1"/>
          <w:numId w:val="2"/>
        </w:numPr>
        <w:tabs>
          <w:tab w:val="left" w:pos="721"/>
        </w:tabs>
        <w:spacing w:before="237" w:line="376" w:lineRule="auto"/>
        <w:ind w:right="13"/>
        <w:rPr>
          <w:sz w:val="24"/>
        </w:rPr>
      </w:pPr>
      <w:r>
        <w:rPr>
          <w:sz w:val="24"/>
        </w:rPr>
        <w:t>Orientar Coordenadores Setoriais Regionais, aos quais competem a apresentação da Frente diante das bancadas estaduais da referida região geográfica do país e na difusão das ações políticas realizadas pela Frente nos estados da respectiva região;</w:t>
      </w:r>
    </w:p>
    <w:p w14:paraId="62BF1495" w14:textId="77777777" w:rsidR="00BD7730" w:rsidRDefault="005A2434">
      <w:pPr>
        <w:pStyle w:val="PargrafodaLista"/>
        <w:numPr>
          <w:ilvl w:val="1"/>
          <w:numId w:val="2"/>
        </w:numPr>
        <w:tabs>
          <w:tab w:val="left" w:pos="721"/>
        </w:tabs>
        <w:spacing w:line="376" w:lineRule="auto"/>
        <w:ind w:right="15"/>
        <w:rPr>
          <w:sz w:val="24"/>
        </w:rPr>
      </w:pPr>
      <w:r>
        <w:rPr>
          <w:sz w:val="24"/>
        </w:rPr>
        <w:t>Orientar os Coordenadores Setoriais Temáticos, responsáveis por direcionar e articular as matérias a serem deliberadas nas Casas Legislativas que estejam contempladas na temática da coordenação.</w:t>
      </w:r>
    </w:p>
    <w:p w14:paraId="57857C15" w14:textId="77777777" w:rsidR="00BD7730" w:rsidRDefault="005A2434">
      <w:pPr>
        <w:pStyle w:val="PargrafodaLista"/>
        <w:numPr>
          <w:ilvl w:val="0"/>
          <w:numId w:val="2"/>
        </w:numPr>
        <w:tabs>
          <w:tab w:val="left" w:pos="231"/>
        </w:tabs>
        <w:spacing w:before="231" w:line="376" w:lineRule="auto"/>
        <w:ind w:right="21" w:firstLine="0"/>
        <w:rPr>
          <w:sz w:val="24"/>
        </w:rPr>
      </w:pPr>
      <w:r>
        <w:rPr>
          <w:sz w:val="24"/>
        </w:rPr>
        <w:t>- Vice-Presidente para a Câmara dos Deputados, a quem compete apoiar o Presidente na coordenação dos trabalhos e substituí-lo em suas faltas;</w:t>
      </w:r>
    </w:p>
    <w:p w14:paraId="36F6174F" w14:textId="77777777" w:rsidR="00BD7730" w:rsidRDefault="005A2434">
      <w:pPr>
        <w:pStyle w:val="PargrafodaLista"/>
        <w:numPr>
          <w:ilvl w:val="0"/>
          <w:numId w:val="2"/>
        </w:numPr>
        <w:tabs>
          <w:tab w:val="left" w:pos="372"/>
        </w:tabs>
        <w:spacing w:before="238" w:line="376" w:lineRule="auto"/>
        <w:ind w:right="16" w:firstLine="0"/>
        <w:rPr>
          <w:sz w:val="24"/>
        </w:rPr>
      </w:pPr>
      <w:r>
        <w:rPr>
          <w:sz w:val="24"/>
        </w:rPr>
        <w:t>- Vice-Presidente para o Senado Federal, a quem compete apoiar o Presidente na coordenação do trabalho, representar as atividades da Frente nas atividades privativas ao Senado Federal e é o substituto preferencial ao Presidente na sua ausência.</w:t>
      </w:r>
    </w:p>
    <w:p w14:paraId="19E8F7D6" w14:textId="77777777" w:rsidR="00BD7730" w:rsidRDefault="005A2434">
      <w:pPr>
        <w:pStyle w:val="Ttulo3"/>
        <w:spacing w:before="229"/>
      </w:pPr>
      <w:r>
        <w:t xml:space="preserve">CAPÍTULO </w:t>
      </w:r>
      <w:r>
        <w:rPr>
          <w:spacing w:val="-5"/>
        </w:rPr>
        <w:t>VI</w:t>
      </w:r>
    </w:p>
    <w:p w14:paraId="197880D2" w14:textId="77777777" w:rsidR="00BD7730" w:rsidRDefault="005A2434">
      <w:pPr>
        <w:ind w:right="12"/>
        <w:jc w:val="center"/>
        <w:rPr>
          <w:b/>
          <w:sz w:val="24"/>
        </w:rPr>
      </w:pPr>
      <w:r>
        <w:rPr>
          <w:b/>
          <w:sz w:val="24"/>
        </w:rPr>
        <w:t xml:space="preserve">DA Secretaria Executiva E SUAS </w:t>
      </w:r>
      <w:r>
        <w:rPr>
          <w:b/>
          <w:spacing w:val="-2"/>
          <w:sz w:val="24"/>
        </w:rPr>
        <w:t>ATRIBUIÇÕES</w:t>
      </w:r>
    </w:p>
    <w:p w14:paraId="3EF2B4FB" w14:textId="77777777" w:rsidR="00BD7730" w:rsidRDefault="005A2434">
      <w:pPr>
        <w:pStyle w:val="Corpodetexto"/>
        <w:spacing w:before="217"/>
      </w:pPr>
      <w:r>
        <w:rPr>
          <w:sz w:val="27"/>
        </w:rPr>
        <w:t>Art.</w:t>
      </w:r>
      <w:r>
        <w:rPr>
          <w:spacing w:val="-18"/>
          <w:sz w:val="27"/>
        </w:rPr>
        <w:t xml:space="preserve"> </w:t>
      </w:r>
      <w:r>
        <w:rPr>
          <w:sz w:val="27"/>
        </w:rPr>
        <w:t>12.</w:t>
      </w:r>
      <w:r>
        <w:rPr>
          <w:spacing w:val="41"/>
          <w:sz w:val="27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atividades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Secretaria</w:t>
      </w:r>
      <w:r>
        <w:rPr>
          <w:spacing w:val="-9"/>
        </w:rPr>
        <w:t xml:space="preserve"> </w:t>
      </w:r>
      <w:r>
        <w:t>Executiva</w:t>
      </w:r>
      <w:r>
        <w:rPr>
          <w:spacing w:val="-9"/>
        </w:rPr>
        <w:t xml:space="preserve"> </w:t>
      </w:r>
      <w:r>
        <w:t>consistirão,</w:t>
      </w:r>
      <w:r>
        <w:rPr>
          <w:spacing w:val="-9"/>
        </w:rPr>
        <w:t xml:space="preserve"> </w:t>
      </w:r>
      <w:r>
        <w:t>dentre</w:t>
      </w:r>
      <w:r>
        <w:rPr>
          <w:spacing w:val="-8"/>
        </w:rPr>
        <w:t xml:space="preserve"> </w:t>
      </w:r>
      <w:r>
        <w:t>outras,</w:t>
      </w:r>
      <w:r>
        <w:rPr>
          <w:spacing w:val="-9"/>
        </w:rPr>
        <w:t xml:space="preserve"> </w:t>
      </w:r>
      <w:r>
        <w:rPr>
          <w:spacing w:val="-5"/>
        </w:rPr>
        <w:t>em:</w:t>
      </w:r>
    </w:p>
    <w:p w14:paraId="0015DFF9" w14:textId="77777777" w:rsidR="00BD7730" w:rsidRDefault="00BD7730">
      <w:pPr>
        <w:pStyle w:val="Corpodetexto"/>
        <w:spacing w:before="114"/>
        <w:ind w:left="0"/>
        <w:jc w:val="left"/>
      </w:pPr>
    </w:p>
    <w:p w14:paraId="623DFE50" w14:textId="77777777" w:rsidR="00BD7730" w:rsidRDefault="005A2434">
      <w:pPr>
        <w:pStyle w:val="PargrafodaLista"/>
        <w:numPr>
          <w:ilvl w:val="0"/>
          <w:numId w:val="1"/>
        </w:numPr>
        <w:tabs>
          <w:tab w:val="left" w:pos="164"/>
        </w:tabs>
        <w:spacing w:line="376" w:lineRule="auto"/>
        <w:ind w:right="14" w:firstLine="0"/>
        <w:rPr>
          <w:sz w:val="24"/>
        </w:rPr>
      </w:pPr>
      <w:r>
        <w:rPr>
          <w:sz w:val="24"/>
        </w:rPr>
        <w:t>- Elaborar a proposta do plano de trabalho anual e auxiliar na execução das atividades e trabalhos da Frente Parlamentar Mista Pelo Fortalecimento das Entidades Fechadas de Previdência Complementar;</w:t>
      </w:r>
    </w:p>
    <w:p w14:paraId="7F523F5E" w14:textId="77777777" w:rsidR="00BD7730" w:rsidRDefault="005A2434">
      <w:pPr>
        <w:pStyle w:val="PargrafodaLista"/>
        <w:numPr>
          <w:ilvl w:val="0"/>
          <w:numId w:val="1"/>
        </w:numPr>
        <w:tabs>
          <w:tab w:val="left" w:pos="231"/>
        </w:tabs>
        <w:spacing w:before="236"/>
        <w:ind w:left="231" w:hanging="230"/>
        <w:rPr>
          <w:sz w:val="24"/>
        </w:rPr>
      </w:pPr>
      <w:r>
        <w:rPr>
          <w:sz w:val="24"/>
        </w:rPr>
        <w:t>-</w:t>
      </w:r>
      <w:r>
        <w:rPr>
          <w:spacing w:val="30"/>
          <w:sz w:val="24"/>
        </w:rPr>
        <w:t xml:space="preserve"> </w:t>
      </w:r>
      <w:r>
        <w:rPr>
          <w:sz w:val="24"/>
        </w:rPr>
        <w:t>Operacionalizar</w:t>
      </w:r>
      <w:r>
        <w:rPr>
          <w:spacing w:val="30"/>
          <w:sz w:val="24"/>
        </w:rPr>
        <w:t xml:space="preserve"> </w:t>
      </w:r>
      <w:r>
        <w:rPr>
          <w:sz w:val="24"/>
        </w:rPr>
        <w:t>as</w:t>
      </w:r>
      <w:r>
        <w:rPr>
          <w:spacing w:val="30"/>
          <w:sz w:val="24"/>
        </w:rPr>
        <w:t xml:space="preserve"> </w:t>
      </w:r>
      <w:r>
        <w:rPr>
          <w:sz w:val="24"/>
        </w:rPr>
        <w:t>atividades</w:t>
      </w:r>
      <w:r>
        <w:rPr>
          <w:spacing w:val="30"/>
          <w:sz w:val="24"/>
        </w:rPr>
        <w:t xml:space="preserve"> </w:t>
      </w:r>
      <w:r>
        <w:rPr>
          <w:sz w:val="24"/>
        </w:rPr>
        <w:t>técnicas,</w:t>
      </w:r>
      <w:r>
        <w:rPr>
          <w:spacing w:val="30"/>
          <w:sz w:val="24"/>
        </w:rPr>
        <w:t xml:space="preserve"> </w:t>
      </w:r>
      <w:r>
        <w:rPr>
          <w:sz w:val="24"/>
        </w:rPr>
        <w:t>administrativas,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15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1155EDBD" w14:textId="77777777" w:rsidR="00BD7730" w:rsidRDefault="00BD7730">
      <w:pPr>
        <w:pStyle w:val="PargrafodaLista"/>
        <w:rPr>
          <w:sz w:val="24"/>
        </w:rPr>
        <w:sectPr w:rsidR="00BD7730">
          <w:pgSz w:w="11920" w:h="16840"/>
          <w:pgMar w:top="2200" w:right="1700" w:bottom="280" w:left="1700" w:header="738" w:footer="0" w:gutter="0"/>
          <w:cols w:space="720"/>
        </w:sectPr>
      </w:pPr>
    </w:p>
    <w:p w14:paraId="288E376A" w14:textId="77777777" w:rsidR="00BD7730" w:rsidRDefault="005A2434">
      <w:pPr>
        <w:pStyle w:val="Corpodetexto"/>
        <w:spacing w:before="48" w:line="376" w:lineRule="auto"/>
        <w:ind w:right="26"/>
      </w:pPr>
      <w:r>
        <w:lastRenderedPageBreak/>
        <w:t>de relações públicas da Frente Parlamentar Mista Pelo Fortalecimento das Entidades Fechadas de Previdência Complementar;</w:t>
      </w:r>
    </w:p>
    <w:p w14:paraId="72F0A97B" w14:textId="77777777" w:rsidR="00BD7730" w:rsidRDefault="005A2434">
      <w:pPr>
        <w:pStyle w:val="PargrafodaLista"/>
        <w:numPr>
          <w:ilvl w:val="0"/>
          <w:numId w:val="1"/>
        </w:numPr>
        <w:tabs>
          <w:tab w:val="left" w:pos="312"/>
        </w:tabs>
        <w:spacing w:before="238" w:line="376" w:lineRule="auto"/>
        <w:ind w:right="15" w:firstLine="0"/>
        <w:rPr>
          <w:sz w:val="24"/>
        </w:rPr>
      </w:pPr>
      <w:r>
        <w:rPr>
          <w:sz w:val="24"/>
        </w:rPr>
        <w:t>- Gerenciar recursos financeiros disponíveis para a execução do plano de trabalho anual, assegurando a transparência, integridade e bom registro de qualquer gasto executado, garantindo que todas as receitas e</w:t>
      </w:r>
      <w:r>
        <w:rPr>
          <w:spacing w:val="-3"/>
          <w:sz w:val="24"/>
        </w:rPr>
        <w:t xml:space="preserve"> </w:t>
      </w:r>
      <w:r>
        <w:rPr>
          <w:sz w:val="24"/>
        </w:rPr>
        <w:t>despesas</w:t>
      </w:r>
      <w:r>
        <w:rPr>
          <w:spacing w:val="-3"/>
          <w:sz w:val="24"/>
        </w:rPr>
        <w:t xml:space="preserve"> </w:t>
      </w:r>
      <w:r>
        <w:rPr>
          <w:sz w:val="24"/>
        </w:rPr>
        <w:t>sejam auditáveis e justificáveis;</w:t>
      </w:r>
    </w:p>
    <w:p w14:paraId="15A2DAEF" w14:textId="77777777" w:rsidR="00BD7730" w:rsidRDefault="005A2434">
      <w:pPr>
        <w:pStyle w:val="PargrafodaLista"/>
        <w:numPr>
          <w:ilvl w:val="0"/>
          <w:numId w:val="1"/>
        </w:numPr>
        <w:tabs>
          <w:tab w:val="left" w:pos="339"/>
        </w:tabs>
        <w:spacing w:before="235" w:line="376" w:lineRule="auto"/>
        <w:ind w:right="25" w:firstLine="0"/>
        <w:rPr>
          <w:sz w:val="24"/>
        </w:rPr>
      </w:pPr>
      <w:r>
        <w:rPr>
          <w:sz w:val="24"/>
        </w:rPr>
        <w:t>- Assessorar as atividades dos parlamentares, desde que vinculadas aos objetivos da Frente Parlamentar Mista Pelo Fortalecimento das Entidades Fechadas de Previdência Complementar;</w:t>
      </w:r>
    </w:p>
    <w:p w14:paraId="23B5B10F" w14:textId="77777777" w:rsidR="00BD7730" w:rsidRDefault="005A2434">
      <w:pPr>
        <w:pStyle w:val="PargrafodaLista"/>
        <w:numPr>
          <w:ilvl w:val="0"/>
          <w:numId w:val="1"/>
        </w:numPr>
        <w:tabs>
          <w:tab w:val="left" w:pos="272"/>
        </w:tabs>
        <w:spacing w:before="236" w:line="376" w:lineRule="auto"/>
        <w:ind w:right="21" w:firstLine="0"/>
        <w:rPr>
          <w:sz w:val="24"/>
        </w:rPr>
      </w:pPr>
      <w:r>
        <w:rPr>
          <w:sz w:val="24"/>
        </w:rPr>
        <w:t xml:space="preserve">- Incrementar o intercâmbio com as assessorias dos poderes Executivo e </w:t>
      </w:r>
      <w:r>
        <w:rPr>
          <w:spacing w:val="-2"/>
          <w:sz w:val="24"/>
        </w:rPr>
        <w:t>Judiciário;</w:t>
      </w:r>
    </w:p>
    <w:p w14:paraId="0C5642B3" w14:textId="77777777" w:rsidR="00BD7730" w:rsidRDefault="005A2434">
      <w:pPr>
        <w:pStyle w:val="PargrafodaLista"/>
        <w:numPr>
          <w:ilvl w:val="0"/>
          <w:numId w:val="1"/>
        </w:numPr>
        <w:tabs>
          <w:tab w:val="left" w:pos="339"/>
        </w:tabs>
        <w:spacing w:before="237" w:line="376" w:lineRule="auto"/>
        <w:ind w:right="27" w:firstLine="0"/>
        <w:rPr>
          <w:sz w:val="24"/>
        </w:rPr>
      </w:pPr>
      <w:r>
        <w:rPr>
          <w:sz w:val="24"/>
        </w:rPr>
        <w:t>- Divulgar periodicamente as ações da frente de seus componentes, bem como as dos setores interessados que sejam cabíveis; e</w:t>
      </w:r>
    </w:p>
    <w:p w14:paraId="644993FC" w14:textId="77777777" w:rsidR="00BD7730" w:rsidRDefault="005A2434">
      <w:pPr>
        <w:pStyle w:val="PargrafodaLista"/>
        <w:numPr>
          <w:ilvl w:val="0"/>
          <w:numId w:val="1"/>
        </w:numPr>
        <w:tabs>
          <w:tab w:val="left" w:pos="376"/>
        </w:tabs>
        <w:spacing w:before="238" w:line="376" w:lineRule="auto"/>
        <w:ind w:right="15" w:firstLine="0"/>
        <w:rPr>
          <w:sz w:val="24"/>
        </w:rPr>
      </w:pPr>
      <w:r>
        <w:rPr>
          <w:sz w:val="24"/>
        </w:rPr>
        <w:t xml:space="preserve">- Elaborar, inclusive em articulação com órgãos técnicos do setor público e privado, pareceres, notas técnicas, informações e propostas de proposições </w:t>
      </w:r>
      <w:r>
        <w:rPr>
          <w:spacing w:val="-2"/>
          <w:sz w:val="24"/>
        </w:rPr>
        <w:t>legislativas.</w:t>
      </w:r>
    </w:p>
    <w:p w14:paraId="75BF04E8" w14:textId="77777777" w:rsidR="00BD7730" w:rsidRDefault="005A2434">
      <w:pPr>
        <w:pStyle w:val="Ttulo3"/>
        <w:spacing w:before="230"/>
        <w:ind w:left="3277" w:right="3286" w:firstLine="182"/>
        <w:jc w:val="left"/>
      </w:pPr>
      <w:r>
        <w:t xml:space="preserve">CAPÍTULO VII </w:t>
      </w:r>
      <w:r>
        <w:rPr>
          <w:spacing w:val="-2"/>
        </w:rPr>
        <w:t>DOS</w:t>
      </w:r>
      <w:r>
        <w:rPr>
          <w:spacing w:val="-15"/>
        </w:rPr>
        <w:t xml:space="preserve"> </w:t>
      </w:r>
      <w:r>
        <w:rPr>
          <w:spacing w:val="-2"/>
        </w:rPr>
        <w:t>MANDATOS</w:t>
      </w:r>
    </w:p>
    <w:p w14:paraId="3C2C3ABB" w14:textId="77777777" w:rsidR="00BD7730" w:rsidRDefault="005A2434">
      <w:pPr>
        <w:pStyle w:val="Corpodetexto"/>
        <w:spacing w:before="218" w:line="355" w:lineRule="auto"/>
        <w:ind w:right="24"/>
      </w:pPr>
      <w:r>
        <w:rPr>
          <w:sz w:val="27"/>
        </w:rPr>
        <w:t>Art. 13.</w:t>
      </w:r>
      <w:r>
        <w:rPr>
          <w:spacing w:val="40"/>
          <w:sz w:val="27"/>
        </w:rPr>
        <w:t xml:space="preserve"> </w:t>
      </w:r>
      <w:r>
        <w:t>Os mandatos da Mesa Diretora têm a duração de 2 (dois) anos, permitida a reeleição para todos os cargos.</w:t>
      </w:r>
    </w:p>
    <w:p w14:paraId="07D5FAEB" w14:textId="77777777" w:rsidR="00BD7730" w:rsidRDefault="005A2434">
      <w:pPr>
        <w:pStyle w:val="Ttulo3"/>
        <w:spacing w:before="258"/>
      </w:pPr>
      <w:r>
        <w:t xml:space="preserve">CAPÍTULO </w:t>
      </w:r>
      <w:r>
        <w:rPr>
          <w:spacing w:val="-4"/>
        </w:rPr>
        <w:t>VIII</w:t>
      </w:r>
    </w:p>
    <w:p w14:paraId="3707BAD3" w14:textId="77777777" w:rsidR="00BD7730" w:rsidRDefault="005A2434">
      <w:pPr>
        <w:ind w:right="12"/>
        <w:jc w:val="center"/>
        <w:rPr>
          <w:b/>
          <w:sz w:val="24"/>
        </w:rPr>
      </w:pPr>
      <w:r>
        <w:rPr>
          <w:b/>
          <w:spacing w:val="-2"/>
          <w:sz w:val="24"/>
        </w:rPr>
        <w:t>DO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PATRIMÔNIO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SOCIAL</w:t>
      </w:r>
    </w:p>
    <w:p w14:paraId="3E9705FF" w14:textId="77777777" w:rsidR="00BD7730" w:rsidRDefault="005A2434">
      <w:pPr>
        <w:pStyle w:val="Corpodetexto"/>
        <w:spacing w:before="218" w:line="369" w:lineRule="auto"/>
        <w:ind w:right="14"/>
      </w:pPr>
      <w:r>
        <w:rPr>
          <w:sz w:val="27"/>
        </w:rPr>
        <w:t xml:space="preserve">Art. 14. </w:t>
      </w:r>
      <w:r>
        <w:t>Constitui patrimônio da Frente Parlamentar Mista Pelo Fortalecimento das Entidades Fechadas de Previdência Complementar os bens que venha adquirir, que receba por doação ou por qualquer outro meio legal,</w:t>
      </w:r>
      <w:r>
        <w:rPr>
          <w:spacing w:val="-4"/>
        </w:rPr>
        <w:t xml:space="preserve"> </w:t>
      </w:r>
      <w:r>
        <w:t>sendo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sua administração de responsabilidade da Mesa Diretora em conjunto com a Secretaria Executiva.</w:t>
      </w:r>
    </w:p>
    <w:p w14:paraId="42CDDD34" w14:textId="77777777" w:rsidR="00BD7730" w:rsidRDefault="00BD7730">
      <w:pPr>
        <w:pStyle w:val="Corpodetexto"/>
        <w:spacing w:line="369" w:lineRule="auto"/>
        <w:sectPr w:rsidR="00BD7730">
          <w:pgSz w:w="11920" w:h="16840"/>
          <w:pgMar w:top="2200" w:right="1700" w:bottom="280" w:left="1700" w:header="738" w:footer="0" w:gutter="0"/>
          <w:cols w:space="720"/>
        </w:sectPr>
      </w:pPr>
    </w:p>
    <w:p w14:paraId="6EABFE5C" w14:textId="77777777" w:rsidR="00BD7730" w:rsidRDefault="005A2434">
      <w:pPr>
        <w:pStyle w:val="Corpodetexto"/>
        <w:spacing w:before="20" w:line="372" w:lineRule="auto"/>
        <w:ind w:right="13"/>
      </w:pPr>
      <w:r>
        <w:rPr>
          <w:sz w:val="27"/>
        </w:rPr>
        <w:lastRenderedPageBreak/>
        <w:t xml:space="preserve">Parágrafo único. </w:t>
      </w:r>
      <w:r>
        <w:t>A Frente Parlamentar Mista Pelo Fortalecimento das Entidades Fechadas de Previdência Complementar poderá, a critério da Mesa Diretora e da Secretaria Executiva, promover, futuramente, a criação de entidade de apoio institucional, sem fins lucrativos, com personalidade jurídica própria, para auxiliar na execução de suas atividades, captação de recursos, promoção de estudos técnicos e desenvolvimento de projetos vinculados à previdência complementar fechada.</w:t>
      </w:r>
    </w:p>
    <w:p w14:paraId="574A13E5" w14:textId="77777777" w:rsidR="00BD7730" w:rsidRDefault="005A2434">
      <w:pPr>
        <w:pStyle w:val="Ttulo3"/>
        <w:spacing w:before="239"/>
      </w:pPr>
      <w:r>
        <w:t xml:space="preserve">CAPÍTULO </w:t>
      </w:r>
      <w:r>
        <w:rPr>
          <w:spacing w:val="-5"/>
        </w:rPr>
        <w:t>IX</w:t>
      </w:r>
    </w:p>
    <w:p w14:paraId="4FEA176D" w14:textId="77777777" w:rsidR="00BD7730" w:rsidRDefault="005A2434">
      <w:pPr>
        <w:ind w:right="12"/>
        <w:jc w:val="center"/>
        <w:rPr>
          <w:b/>
          <w:sz w:val="24"/>
        </w:rPr>
      </w:pPr>
      <w:r>
        <w:rPr>
          <w:b/>
          <w:sz w:val="24"/>
        </w:rPr>
        <w:t xml:space="preserve">DAS DISPOSIÇÕES </w:t>
      </w:r>
      <w:r>
        <w:rPr>
          <w:b/>
          <w:spacing w:val="-2"/>
          <w:sz w:val="24"/>
        </w:rPr>
        <w:t>FINAIS</w:t>
      </w:r>
    </w:p>
    <w:p w14:paraId="62918544" w14:textId="77777777" w:rsidR="00BD7730" w:rsidRDefault="005A2434">
      <w:pPr>
        <w:pStyle w:val="Corpodetexto"/>
        <w:spacing w:before="217" w:line="369" w:lineRule="auto"/>
        <w:ind w:right="23"/>
      </w:pPr>
      <w:r>
        <w:rPr>
          <w:sz w:val="27"/>
        </w:rPr>
        <w:t xml:space="preserve">Art. 15. </w:t>
      </w:r>
      <w:r>
        <w:t>A Frente Parlamentar Mista Pelo Fortalecimento das Entidades Fechadas de Previdência Complementar</w:t>
      </w:r>
      <w:r>
        <w:rPr>
          <w:spacing w:val="-5"/>
        </w:rPr>
        <w:t xml:space="preserve"> </w:t>
      </w:r>
      <w:r>
        <w:t>buscará,</w:t>
      </w:r>
      <w:r>
        <w:rPr>
          <w:spacing w:val="-5"/>
        </w:rPr>
        <w:t xml:space="preserve"> </w:t>
      </w:r>
      <w:r>
        <w:t>constantemente,</w:t>
      </w:r>
      <w:r>
        <w:rPr>
          <w:spacing w:val="-5"/>
        </w:rPr>
        <w:t xml:space="preserve"> </w:t>
      </w:r>
      <w:r>
        <w:t>fortalecer</w:t>
      </w:r>
      <w:r>
        <w:rPr>
          <w:spacing w:val="-5"/>
        </w:rPr>
        <w:t xml:space="preserve"> </w:t>
      </w:r>
      <w:r>
        <w:t>o seu papel de servir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plataforma</w:t>
      </w:r>
      <w:r>
        <w:rPr>
          <w:spacing w:val="-3"/>
        </w:rPr>
        <w:t xml:space="preserve"> </w:t>
      </w:r>
      <w:r>
        <w:t>técnica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construção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debate político, para que diferentes</w:t>
      </w:r>
      <w:r>
        <w:rPr>
          <w:spacing w:val="-3"/>
        </w:rPr>
        <w:t xml:space="preserve"> </w:t>
      </w:r>
      <w:r>
        <w:t>setores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sociedade,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âmbito</w:t>
      </w:r>
      <w:r>
        <w:rPr>
          <w:spacing w:val="-3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privado, integrem a construção de decisões em torno das temáticas em que atuam.</w:t>
      </w:r>
    </w:p>
    <w:p w14:paraId="03B26549" w14:textId="77777777" w:rsidR="00BD7730" w:rsidRDefault="005A2434">
      <w:pPr>
        <w:pStyle w:val="Corpodetexto"/>
        <w:spacing w:before="222" w:line="369" w:lineRule="auto"/>
        <w:ind w:right="13"/>
      </w:pPr>
      <w:r>
        <w:rPr>
          <w:sz w:val="27"/>
        </w:rPr>
        <w:t xml:space="preserve">Parágrafo único. </w:t>
      </w:r>
      <w:r>
        <w:t>Pessoas físicas e jurídicas que colaborem com a Frente Parlamentar Mista de Fortalecimento da Previdência Complementar em seus objetivos, deverão guiar-se pelos princípios da legalidade, impessoalidade, moralidade, transparência, senso de justiça, boa</w:t>
      </w:r>
      <w:r>
        <w:rPr>
          <w:spacing w:val="-3"/>
        </w:rPr>
        <w:t xml:space="preserve"> </w:t>
      </w:r>
      <w:r>
        <w:t>governança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ética,</w:t>
      </w:r>
      <w:r>
        <w:rPr>
          <w:spacing w:val="-3"/>
        </w:rPr>
        <w:t xml:space="preserve"> </w:t>
      </w:r>
      <w:r>
        <w:t>visando</w:t>
      </w:r>
      <w:r>
        <w:rPr>
          <w:spacing w:val="-3"/>
        </w:rPr>
        <w:t xml:space="preserve"> </w:t>
      </w:r>
      <w:r>
        <w:t xml:space="preserve">a construção do bem público e da construção de políticas públicas de </w:t>
      </w:r>
      <w:r>
        <w:rPr>
          <w:spacing w:val="-2"/>
        </w:rPr>
        <w:t>excelência.</w:t>
      </w:r>
    </w:p>
    <w:p w14:paraId="6DE4645A" w14:textId="77777777" w:rsidR="00BD7730" w:rsidRDefault="005A2434">
      <w:pPr>
        <w:pStyle w:val="Corpodetexto"/>
        <w:spacing w:before="222" w:line="369" w:lineRule="auto"/>
        <w:ind w:right="22"/>
      </w:pPr>
      <w:r>
        <w:rPr>
          <w:sz w:val="27"/>
        </w:rPr>
        <w:t xml:space="preserve">Art. 16. </w:t>
      </w:r>
      <w:r>
        <w:t>A Frente Parlamentar Mista Pelo Fortalecimento das Entidades Fechadas de Previdência Complementar poderá estabelecer parcerias com deputados estaduais e vereadores, de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fortalecer</w:t>
      </w:r>
      <w:r>
        <w:rPr>
          <w:spacing w:val="-4"/>
        </w:rPr>
        <w:t xml:space="preserve"> </w:t>
      </w:r>
      <w:r>
        <w:t>frentes</w:t>
      </w:r>
      <w:r>
        <w:rPr>
          <w:spacing w:val="-4"/>
        </w:rPr>
        <w:t xml:space="preserve"> </w:t>
      </w:r>
      <w:r>
        <w:t xml:space="preserve">parlamentares subnacionais e outros projetos que favoreçam a consecução dos seus </w:t>
      </w:r>
      <w:r>
        <w:rPr>
          <w:spacing w:val="-2"/>
        </w:rPr>
        <w:t>objetivos.</w:t>
      </w:r>
    </w:p>
    <w:p w14:paraId="6DEAD1CB" w14:textId="77777777" w:rsidR="00BD7730" w:rsidRDefault="005A2434">
      <w:pPr>
        <w:pStyle w:val="Corpodetexto"/>
        <w:spacing w:before="250"/>
        <w:ind w:left="5395"/>
        <w:jc w:val="left"/>
      </w:pPr>
      <w:r>
        <w:t xml:space="preserve">Brasília, 15 de julho de </w:t>
      </w:r>
      <w:r>
        <w:rPr>
          <w:spacing w:val="-2"/>
        </w:rPr>
        <w:t>2025.</w:t>
      </w:r>
    </w:p>
    <w:p w14:paraId="647F57BF" w14:textId="5C528A82" w:rsidR="00BD7730" w:rsidRDefault="006D2E9B">
      <w:pPr>
        <w:pStyle w:val="Corpodetexto"/>
        <w:ind w:left="0"/>
        <w:jc w:val="left"/>
      </w:pPr>
      <w:r w:rsidRPr="004D10BB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9264" behindDoc="1" locked="0" layoutInCell="1" allowOverlap="1" wp14:anchorId="3FC7CB3E" wp14:editId="55F20514">
            <wp:simplePos x="0" y="0"/>
            <wp:positionH relativeFrom="column">
              <wp:posOffset>1101090</wp:posOffset>
            </wp:positionH>
            <wp:positionV relativeFrom="paragraph">
              <wp:posOffset>74930</wp:posOffset>
            </wp:positionV>
            <wp:extent cx="2312670" cy="704850"/>
            <wp:effectExtent l="0" t="0" r="0" b="0"/>
            <wp:wrapNone/>
            <wp:docPr id="3" name="Imagem 3" descr="assinatura Tad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Tade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63619" w14:textId="77777777" w:rsidR="00BD7730" w:rsidRDefault="00BD7730">
      <w:pPr>
        <w:pStyle w:val="Corpodetexto"/>
        <w:spacing w:before="251"/>
        <w:ind w:left="0"/>
        <w:jc w:val="left"/>
      </w:pPr>
    </w:p>
    <w:p w14:paraId="7A660C49" w14:textId="77777777" w:rsidR="00BD7730" w:rsidRDefault="005A2434">
      <w:pPr>
        <w:pStyle w:val="Ttulo1"/>
      </w:pPr>
      <w:r>
        <w:rPr>
          <w:w w:val="85"/>
        </w:rPr>
        <w:t>TADEU</w:t>
      </w:r>
      <w:r>
        <w:t xml:space="preserve"> </w:t>
      </w:r>
      <w:r>
        <w:rPr>
          <w:spacing w:val="-2"/>
        </w:rPr>
        <w:t>VENERI</w:t>
      </w:r>
    </w:p>
    <w:p w14:paraId="37F236FE" w14:textId="77777777" w:rsidR="00BD7730" w:rsidRDefault="005A2434">
      <w:pPr>
        <w:spacing w:line="301" w:lineRule="exact"/>
        <w:ind w:right="27"/>
        <w:jc w:val="center"/>
        <w:rPr>
          <w:spacing w:val="-2"/>
          <w:w w:val="85"/>
          <w:sz w:val="27"/>
        </w:rPr>
      </w:pPr>
      <w:r>
        <w:rPr>
          <w:w w:val="85"/>
          <w:sz w:val="27"/>
        </w:rPr>
        <w:t>Deputado</w:t>
      </w:r>
      <w:r>
        <w:rPr>
          <w:spacing w:val="22"/>
          <w:sz w:val="27"/>
        </w:rPr>
        <w:t xml:space="preserve"> </w:t>
      </w:r>
      <w:r>
        <w:rPr>
          <w:w w:val="85"/>
          <w:sz w:val="27"/>
        </w:rPr>
        <w:t>Federal</w:t>
      </w:r>
      <w:r>
        <w:rPr>
          <w:spacing w:val="22"/>
          <w:sz w:val="27"/>
        </w:rPr>
        <w:t xml:space="preserve"> </w:t>
      </w:r>
      <w:r>
        <w:rPr>
          <w:spacing w:val="-2"/>
          <w:w w:val="85"/>
          <w:sz w:val="27"/>
        </w:rPr>
        <w:t>(PT/PR)</w:t>
      </w:r>
    </w:p>
    <w:p w14:paraId="1750872F" w14:textId="77777777" w:rsidR="006D2E9B" w:rsidRDefault="006D2E9B">
      <w:pPr>
        <w:spacing w:line="301" w:lineRule="exact"/>
        <w:ind w:right="27"/>
        <w:jc w:val="center"/>
        <w:rPr>
          <w:spacing w:val="-2"/>
          <w:w w:val="85"/>
          <w:sz w:val="27"/>
        </w:rPr>
      </w:pPr>
    </w:p>
    <w:p w14:paraId="075EC68E" w14:textId="77777777" w:rsidR="006D2E9B" w:rsidRDefault="006D2E9B">
      <w:pPr>
        <w:spacing w:line="301" w:lineRule="exact"/>
        <w:ind w:right="27"/>
        <w:jc w:val="center"/>
        <w:rPr>
          <w:spacing w:val="-2"/>
          <w:w w:val="85"/>
          <w:sz w:val="27"/>
        </w:rPr>
      </w:pPr>
    </w:p>
    <w:p w14:paraId="59F3FD11" w14:textId="0C7AC133" w:rsidR="006D2E9B" w:rsidRDefault="006D2E9B">
      <w:pPr>
        <w:spacing w:line="301" w:lineRule="exact"/>
        <w:ind w:right="27"/>
        <w:jc w:val="center"/>
        <w:rPr>
          <w:sz w:val="27"/>
        </w:rPr>
      </w:pPr>
    </w:p>
    <w:sectPr w:rsidR="006D2E9B">
      <w:pgSz w:w="11920" w:h="16840"/>
      <w:pgMar w:top="2200" w:right="1700" w:bottom="280" w:left="1700" w:header="73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0874F5" w14:textId="77777777" w:rsidR="00450079" w:rsidRDefault="00450079">
      <w:r>
        <w:separator/>
      </w:r>
    </w:p>
  </w:endnote>
  <w:endnote w:type="continuationSeparator" w:id="0">
    <w:p w14:paraId="66820C61" w14:textId="77777777" w:rsidR="00450079" w:rsidRDefault="00450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474C28" w14:textId="77777777" w:rsidR="00450079" w:rsidRDefault="00450079">
      <w:r>
        <w:separator/>
      </w:r>
    </w:p>
  </w:footnote>
  <w:footnote w:type="continuationSeparator" w:id="0">
    <w:p w14:paraId="0B39DC3B" w14:textId="77777777" w:rsidR="00450079" w:rsidRDefault="004500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15669" w14:textId="77777777" w:rsidR="00BD7730" w:rsidRDefault="005A2434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75200" behindDoc="1" locked="0" layoutInCell="1" allowOverlap="1" wp14:anchorId="43CE876B" wp14:editId="652DF4FA">
          <wp:simplePos x="0" y="0"/>
          <wp:positionH relativeFrom="page">
            <wp:posOffset>3489959</wp:posOffset>
          </wp:positionH>
          <wp:positionV relativeFrom="page">
            <wp:posOffset>468629</wp:posOffset>
          </wp:positionV>
          <wp:extent cx="857250" cy="9334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72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9073F"/>
    <w:multiLevelType w:val="hybridMultilevel"/>
    <w:tmpl w:val="3E000324"/>
    <w:lvl w:ilvl="0" w:tplc="DD2A5418">
      <w:start w:val="1"/>
      <w:numFmt w:val="upperRoman"/>
      <w:lvlText w:val="%1"/>
      <w:lvlJc w:val="left"/>
      <w:pPr>
        <w:ind w:left="1" w:hanging="17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31E7EE4">
      <w:start w:val="1"/>
      <w:numFmt w:val="lowerLetter"/>
      <w:lvlText w:val="%2)"/>
      <w:lvlJc w:val="left"/>
      <w:pPr>
        <w:ind w:left="72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5C62828A">
      <w:numFmt w:val="bullet"/>
      <w:lvlText w:val="•"/>
      <w:lvlJc w:val="left"/>
      <w:pPr>
        <w:ind w:left="1586" w:hanging="360"/>
      </w:pPr>
      <w:rPr>
        <w:rFonts w:hint="default"/>
        <w:lang w:val="pt-PT" w:eastAsia="en-US" w:bidi="ar-SA"/>
      </w:rPr>
    </w:lvl>
    <w:lvl w:ilvl="3" w:tplc="7E74A17C">
      <w:numFmt w:val="bullet"/>
      <w:lvlText w:val="•"/>
      <w:lvlJc w:val="left"/>
      <w:pPr>
        <w:ind w:left="2453" w:hanging="360"/>
      </w:pPr>
      <w:rPr>
        <w:rFonts w:hint="default"/>
        <w:lang w:val="pt-PT" w:eastAsia="en-US" w:bidi="ar-SA"/>
      </w:rPr>
    </w:lvl>
    <w:lvl w:ilvl="4" w:tplc="BA98CA82">
      <w:numFmt w:val="bullet"/>
      <w:lvlText w:val="•"/>
      <w:lvlJc w:val="left"/>
      <w:pPr>
        <w:ind w:left="3320" w:hanging="360"/>
      </w:pPr>
      <w:rPr>
        <w:rFonts w:hint="default"/>
        <w:lang w:val="pt-PT" w:eastAsia="en-US" w:bidi="ar-SA"/>
      </w:rPr>
    </w:lvl>
    <w:lvl w:ilvl="5" w:tplc="93E64ABE">
      <w:numFmt w:val="bullet"/>
      <w:lvlText w:val="•"/>
      <w:lvlJc w:val="left"/>
      <w:pPr>
        <w:ind w:left="4186" w:hanging="360"/>
      </w:pPr>
      <w:rPr>
        <w:rFonts w:hint="default"/>
        <w:lang w:val="pt-PT" w:eastAsia="en-US" w:bidi="ar-SA"/>
      </w:rPr>
    </w:lvl>
    <w:lvl w:ilvl="6" w:tplc="D952DED4">
      <w:numFmt w:val="bullet"/>
      <w:lvlText w:val="•"/>
      <w:lvlJc w:val="left"/>
      <w:pPr>
        <w:ind w:left="5053" w:hanging="360"/>
      </w:pPr>
      <w:rPr>
        <w:rFonts w:hint="default"/>
        <w:lang w:val="pt-PT" w:eastAsia="en-US" w:bidi="ar-SA"/>
      </w:rPr>
    </w:lvl>
    <w:lvl w:ilvl="7" w:tplc="1AE05272">
      <w:numFmt w:val="bullet"/>
      <w:lvlText w:val="•"/>
      <w:lvlJc w:val="left"/>
      <w:pPr>
        <w:ind w:left="5920" w:hanging="360"/>
      </w:pPr>
      <w:rPr>
        <w:rFonts w:hint="default"/>
        <w:lang w:val="pt-PT" w:eastAsia="en-US" w:bidi="ar-SA"/>
      </w:rPr>
    </w:lvl>
    <w:lvl w:ilvl="8" w:tplc="6ED8B678">
      <w:numFmt w:val="bullet"/>
      <w:lvlText w:val="•"/>
      <w:lvlJc w:val="left"/>
      <w:pPr>
        <w:ind w:left="6786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BD10469"/>
    <w:multiLevelType w:val="hybridMultilevel"/>
    <w:tmpl w:val="B784DA3E"/>
    <w:lvl w:ilvl="0" w:tplc="18C45B60">
      <w:numFmt w:val="bullet"/>
      <w:lvlText w:val="●"/>
      <w:lvlJc w:val="left"/>
      <w:pPr>
        <w:ind w:left="144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EFC2D12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 w:tplc="542EC4B0">
      <w:numFmt w:val="bullet"/>
      <w:lvlText w:val="•"/>
      <w:lvlJc w:val="left"/>
      <w:pPr>
        <w:ind w:left="2856" w:hanging="360"/>
      </w:pPr>
      <w:rPr>
        <w:rFonts w:hint="default"/>
        <w:lang w:val="pt-PT" w:eastAsia="en-US" w:bidi="ar-SA"/>
      </w:rPr>
    </w:lvl>
    <w:lvl w:ilvl="3" w:tplc="31842406">
      <w:numFmt w:val="bullet"/>
      <w:lvlText w:val="•"/>
      <w:lvlJc w:val="left"/>
      <w:pPr>
        <w:ind w:left="3564" w:hanging="360"/>
      </w:pPr>
      <w:rPr>
        <w:rFonts w:hint="default"/>
        <w:lang w:val="pt-PT" w:eastAsia="en-US" w:bidi="ar-SA"/>
      </w:rPr>
    </w:lvl>
    <w:lvl w:ilvl="4" w:tplc="77821C58">
      <w:numFmt w:val="bullet"/>
      <w:lvlText w:val="•"/>
      <w:lvlJc w:val="left"/>
      <w:pPr>
        <w:ind w:left="4272" w:hanging="360"/>
      </w:pPr>
      <w:rPr>
        <w:rFonts w:hint="default"/>
        <w:lang w:val="pt-PT" w:eastAsia="en-US" w:bidi="ar-SA"/>
      </w:rPr>
    </w:lvl>
    <w:lvl w:ilvl="5" w:tplc="B9125894">
      <w:numFmt w:val="bullet"/>
      <w:lvlText w:val="•"/>
      <w:lvlJc w:val="left"/>
      <w:pPr>
        <w:ind w:left="4980" w:hanging="360"/>
      </w:pPr>
      <w:rPr>
        <w:rFonts w:hint="default"/>
        <w:lang w:val="pt-PT" w:eastAsia="en-US" w:bidi="ar-SA"/>
      </w:rPr>
    </w:lvl>
    <w:lvl w:ilvl="6" w:tplc="94E47ECA">
      <w:numFmt w:val="bullet"/>
      <w:lvlText w:val="•"/>
      <w:lvlJc w:val="left"/>
      <w:pPr>
        <w:ind w:left="5688" w:hanging="360"/>
      </w:pPr>
      <w:rPr>
        <w:rFonts w:hint="default"/>
        <w:lang w:val="pt-PT" w:eastAsia="en-US" w:bidi="ar-SA"/>
      </w:rPr>
    </w:lvl>
    <w:lvl w:ilvl="7" w:tplc="88908802">
      <w:numFmt w:val="bullet"/>
      <w:lvlText w:val="•"/>
      <w:lvlJc w:val="left"/>
      <w:pPr>
        <w:ind w:left="6396" w:hanging="360"/>
      </w:pPr>
      <w:rPr>
        <w:rFonts w:hint="default"/>
        <w:lang w:val="pt-PT" w:eastAsia="en-US" w:bidi="ar-SA"/>
      </w:rPr>
    </w:lvl>
    <w:lvl w:ilvl="8" w:tplc="2110C9DC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1EB66037"/>
    <w:multiLevelType w:val="hybridMultilevel"/>
    <w:tmpl w:val="D6389DB2"/>
    <w:lvl w:ilvl="0" w:tplc="624A3B4C">
      <w:start w:val="1"/>
      <w:numFmt w:val="upperRoman"/>
      <w:lvlText w:val="%1"/>
      <w:lvlJc w:val="left"/>
      <w:pPr>
        <w:ind w:left="1" w:hanging="2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0423984">
      <w:numFmt w:val="bullet"/>
      <w:lvlText w:val="•"/>
      <w:lvlJc w:val="left"/>
      <w:pPr>
        <w:ind w:left="852" w:hanging="209"/>
      </w:pPr>
      <w:rPr>
        <w:rFonts w:hint="default"/>
        <w:lang w:val="pt-PT" w:eastAsia="en-US" w:bidi="ar-SA"/>
      </w:rPr>
    </w:lvl>
    <w:lvl w:ilvl="2" w:tplc="FA90264A">
      <w:numFmt w:val="bullet"/>
      <w:lvlText w:val="•"/>
      <w:lvlJc w:val="left"/>
      <w:pPr>
        <w:ind w:left="1704" w:hanging="209"/>
      </w:pPr>
      <w:rPr>
        <w:rFonts w:hint="default"/>
        <w:lang w:val="pt-PT" w:eastAsia="en-US" w:bidi="ar-SA"/>
      </w:rPr>
    </w:lvl>
    <w:lvl w:ilvl="3" w:tplc="3F82E4F0">
      <w:numFmt w:val="bullet"/>
      <w:lvlText w:val="•"/>
      <w:lvlJc w:val="left"/>
      <w:pPr>
        <w:ind w:left="2556" w:hanging="209"/>
      </w:pPr>
      <w:rPr>
        <w:rFonts w:hint="default"/>
        <w:lang w:val="pt-PT" w:eastAsia="en-US" w:bidi="ar-SA"/>
      </w:rPr>
    </w:lvl>
    <w:lvl w:ilvl="4" w:tplc="76003DBC">
      <w:numFmt w:val="bullet"/>
      <w:lvlText w:val="•"/>
      <w:lvlJc w:val="left"/>
      <w:pPr>
        <w:ind w:left="3408" w:hanging="209"/>
      </w:pPr>
      <w:rPr>
        <w:rFonts w:hint="default"/>
        <w:lang w:val="pt-PT" w:eastAsia="en-US" w:bidi="ar-SA"/>
      </w:rPr>
    </w:lvl>
    <w:lvl w:ilvl="5" w:tplc="B44073B2">
      <w:numFmt w:val="bullet"/>
      <w:lvlText w:val="•"/>
      <w:lvlJc w:val="left"/>
      <w:pPr>
        <w:ind w:left="4260" w:hanging="209"/>
      </w:pPr>
      <w:rPr>
        <w:rFonts w:hint="default"/>
        <w:lang w:val="pt-PT" w:eastAsia="en-US" w:bidi="ar-SA"/>
      </w:rPr>
    </w:lvl>
    <w:lvl w:ilvl="6" w:tplc="D1566BA4">
      <w:numFmt w:val="bullet"/>
      <w:lvlText w:val="•"/>
      <w:lvlJc w:val="left"/>
      <w:pPr>
        <w:ind w:left="5112" w:hanging="209"/>
      </w:pPr>
      <w:rPr>
        <w:rFonts w:hint="default"/>
        <w:lang w:val="pt-PT" w:eastAsia="en-US" w:bidi="ar-SA"/>
      </w:rPr>
    </w:lvl>
    <w:lvl w:ilvl="7" w:tplc="D2521088">
      <w:numFmt w:val="bullet"/>
      <w:lvlText w:val="•"/>
      <w:lvlJc w:val="left"/>
      <w:pPr>
        <w:ind w:left="5964" w:hanging="209"/>
      </w:pPr>
      <w:rPr>
        <w:rFonts w:hint="default"/>
        <w:lang w:val="pt-PT" w:eastAsia="en-US" w:bidi="ar-SA"/>
      </w:rPr>
    </w:lvl>
    <w:lvl w:ilvl="8" w:tplc="950C8DFE">
      <w:numFmt w:val="bullet"/>
      <w:lvlText w:val="•"/>
      <w:lvlJc w:val="left"/>
      <w:pPr>
        <w:ind w:left="6816" w:hanging="209"/>
      </w:pPr>
      <w:rPr>
        <w:rFonts w:hint="default"/>
        <w:lang w:val="pt-PT" w:eastAsia="en-US" w:bidi="ar-SA"/>
      </w:rPr>
    </w:lvl>
  </w:abstractNum>
  <w:abstractNum w:abstractNumId="3" w15:restartNumberingAfterBreak="0">
    <w:nsid w:val="255E301D"/>
    <w:multiLevelType w:val="hybridMultilevel"/>
    <w:tmpl w:val="0D76DA48"/>
    <w:lvl w:ilvl="0" w:tplc="C0448580">
      <w:start w:val="1"/>
      <w:numFmt w:val="upperRoman"/>
      <w:lvlText w:val="%1"/>
      <w:lvlJc w:val="left"/>
      <w:pPr>
        <w:ind w:left="1" w:hanging="17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0F2982A">
      <w:numFmt w:val="bullet"/>
      <w:lvlText w:val="•"/>
      <w:lvlJc w:val="left"/>
      <w:pPr>
        <w:ind w:left="852" w:hanging="179"/>
      </w:pPr>
      <w:rPr>
        <w:rFonts w:hint="default"/>
        <w:lang w:val="pt-PT" w:eastAsia="en-US" w:bidi="ar-SA"/>
      </w:rPr>
    </w:lvl>
    <w:lvl w:ilvl="2" w:tplc="2430CE46">
      <w:numFmt w:val="bullet"/>
      <w:lvlText w:val="•"/>
      <w:lvlJc w:val="left"/>
      <w:pPr>
        <w:ind w:left="1704" w:hanging="179"/>
      </w:pPr>
      <w:rPr>
        <w:rFonts w:hint="default"/>
        <w:lang w:val="pt-PT" w:eastAsia="en-US" w:bidi="ar-SA"/>
      </w:rPr>
    </w:lvl>
    <w:lvl w:ilvl="3" w:tplc="DF320F22">
      <w:numFmt w:val="bullet"/>
      <w:lvlText w:val="•"/>
      <w:lvlJc w:val="left"/>
      <w:pPr>
        <w:ind w:left="2556" w:hanging="179"/>
      </w:pPr>
      <w:rPr>
        <w:rFonts w:hint="default"/>
        <w:lang w:val="pt-PT" w:eastAsia="en-US" w:bidi="ar-SA"/>
      </w:rPr>
    </w:lvl>
    <w:lvl w:ilvl="4" w:tplc="E5B4AF60">
      <w:numFmt w:val="bullet"/>
      <w:lvlText w:val="•"/>
      <w:lvlJc w:val="left"/>
      <w:pPr>
        <w:ind w:left="3408" w:hanging="179"/>
      </w:pPr>
      <w:rPr>
        <w:rFonts w:hint="default"/>
        <w:lang w:val="pt-PT" w:eastAsia="en-US" w:bidi="ar-SA"/>
      </w:rPr>
    </w:lvl>
    <w:lvl w:ilvl="5" w:tplc="89921644">
      <w:numFmt w:val="bullet"/>
      <w:lvlText w:val="•"/>
      <w:lvlJc w:val="left"/>
      <w:pPr>
        <w:ind w:left="4260" w:hanging="179"/>
      </w:pPr>
      <w:rPr>
        <w:rFonts w:hint="default"/>
        <w:lang w:val="pt-PT" w:eastAsia="en-US" w:bidi="ar-SA"/>
      </w:rPr>
    </w:lvl>
    <w:lvl w:ilvl="6" w:tplc="953CC772">
      <w:numFmt w:val="bullet"/>
      <w:lvlText w:val="•"/>
      <w:lvlJc w:val="left"/>
      <w:pPr>
        <w:ind w:left="5112" w:hanging="179"/>
      </w:pPr>
      <w:rPr>
        <w:rFonts w:hint="default"/>
        <w:lang w:val="pt-PT" w:eastAsia="en-US" w:bidi="ar-SA"/>
      </w:rPr>
    </w:lvl>
    <w:lvl w:ilvl="7" w:tplc="EA36B458">
      <w:numFmt w:val="bullet"/>
      <w:lvlText w:val="•"/>
      <w:lvlJc w:val="left"/>
      <w:pPr>
        <w:ind w:left="5964" w:hanging="179"/>
      </w:pPr>
      <w:rPr>
        <w:rFonts w:hint="default"/>
        <w:lang w:val="pt-PT" w:eastAsia="en-US" w:bidi="ar-SA"/>
      </w:rPr>
    </w:lvl>
    <w:lvl w:ilvl="8" w:tplc="17A804EE">
      <w:numFmt w:val="bullet"/>
      <w:lvlText w:val="•"/>
      <w:lvlJc w:val="left"/>
      <w:pPr>
        <w:ind w:left="6816" w:hanging="179"/>
      </w:pPr>
      <w:rPr>
        <w:rFonts w:hint="default"/>
        <w:lang w:val="pt-PT" w:eastAsia="en-US" w:bidi="ar-SA"/>
      </w:rPr>
    </w:lvl>
  </w:abstractNum>
  <w:abstractNum w:abstractNumId="4" w15:restartNumberingAfterBreak="0">
    <w:nsid w:val="46F26808"/>
    <w:multiLevelType w:val="hybridMultilevel"/>
    <w:tmpl w:val="7DEA0DD4"/>
    <w:lvl w:ilvl="0" w:tplc="D73A6E32">
      <w:start w:val="2"/>
      <w:numFmt w:val="upperRoman"/>
      <w:lvlText w:val="%1"/>
      <w:lvlJc w:val="left"/>
      <w:pPr>
        <w:ind w:left="201" w:hanging="20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EC02FC8">
      <w:numFmt w:val="bullet"/>
      <w:lvlText w:val="•"/>
      <w:lvlJc w:val="left"/>
      <w:pPr>
        <w:ind w:left="1032" w:hanging="201"/>
      </w:pPr>
      <w:rPr>
        <w:rFonts w:hint="default"/>
        <w:lang w:val="pt-PT" w:eastAsia="en-US" w:bidi="ar-SA"/>
      </w:rPr>
    </w:lvl>
    <w:lvl w:ilvl="2" w:tplc="76843CF0">
      <w:numFmt w:val="bullet"/>
      <w:lvlText w:val="•"/>
      <w:lvlJc w:val="left"/>
      <w:pPr>
        <w:ind w:left="1864" w:hanging="201"/>
      </w:pPr>
      <w:rPr>
        <w:rFonts w:hint="default"/>
        <w:lang w:val="pt-PT" w:eastAsia="en-US" w:bidi="ar-SA"/>
      </w:rPr>
    </w:lvl>
    <w:lvl w:ilvl="3" w:tplc="48D8ECEA">
      <w:numFmt w:val="bullet"/>
      <w:lvlText w:val="•"/>
      <w:lvlJc w:val="left"/>
      <w:pPr>
        <w:ind w:left="2696" w:hanging="201"/>
      </w:pPr>
      <w:rPr>
        <w:rFonts w:hint="default"/>
        <w:lang w:val="pt-PT" w:eastAsia="en-US" w:bidi="ar-SA"/>
      </w:rPr>
    </w:lvl>
    <w:lvl w:ilvl="4" w:tplc="86ACE96E">
      <w:numFmt w:val="bullet"/>
      <w:lvlText w:val="•"/>
      <w:lvlJc w:val="left"/>
      <w:pPr>
        <w:ind w:left="3528" w:hanging="201"/>
      </w:pPr>
      <w:rPr>
        <w:rFonts w:hint="default"/>
        <w:lang w:val="pt-PT" w:eastAsia="en-US" w:bidi="ar-SA"/>
      </w:rPr>
    </w:lvl>
    <w:lvl w:ilvl="5" w:tplc="B23889F0">
      <w:numFmt w:val="bullet"/>
      <w:lvlText w:val="•"/>
      <w:lvlJc w:val="left"/>
      <w:pPr>
        <w:ind w:left="4360" w:hanging="201"/>
      </w:pPr>
      <w:rPr>
        <w:rFonts w:hint="default"/>
        <w:lang w:val="pt-PT" w:eastAsia="en-US" w:bidi="ar-SA"/>
      </w:rPr>
    </w:lvl>
    <w:lvl w:ilvl="6" w:tplc="3FDC6870">
      <w:numFmt w:val="bullet"/>
      <w:lvlText w:val="•"/>
      <w:lvlJc w:val="left"/>
      <w:pPr>
        <w:ind w:left="5192" w:hanging="201"/>
      </w:pPr>
      <w:rPr>
        <w:rFonts w:hint="default"/>
        <w:lang w:val="pt-PT" w:eastAsia="en-US" w:bidi="ar-SA"/>
      </w:rPr>
    </w:lvl>
    <w:lvl w:ilvl="7" w:tplc="0910176A">
      <w:numFmt w:val="bullet"/>
      <w:lvlText w:val="•"/>
      <w:lvlJc w:val="left"/>
      <w:pPr>
        <w:ind w:left="6024" w:hanging="201"/>
      </w:pPr>
      <w:rPr>
        <w:rFonts w:hint="default"/>
        <w:lang w:val="pt-PT" w:eastAsia="en-US" w:bidi="ar-SA"/>
      </w:rPr>
    </w:lvl>
    <w:lvl w:ilvl="8" w:tplc="7E9E0EE8">
      <w:numFmt w:val="bullet"/>
      <w:lvlText w:val="•"/>
      <w:lvlJc w:val="left"/>
      <w:pPr>
        <w:ind w:left="6856" w:hanging="201"/>
      </w:pPr>
      <w:rPr>
        <w:rFonts w:hint="default"/>
        <w:lang w:val="pt-PT" w:eastAsia="en-US" w:bidi="ar-SA"/>
      </w:rPr>
    </w:lvl>
  </w:abstractNum>
  <w:abstractNum w:abstractNumId="5" w15:restartNumberingAfterBreak="0">
    <w:nsid w:val="49087249"/>
    <w:multiLevelType w:val="hybridMultilevel"/>
    <w:tmpl w:val="474C8F76"/>
    <w:lvl w:ilvl="0" w:tplc="1FBA86DE">
      <w:start w:val="1"/>
      <w:numFmt w:val="upperRoman"/>
      <w:lvlText w:val="%1"/>
      <w:lvlJc w:val="left"/>
      <w:pPr>
        <w:ind w:left="1" w:hanging="1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36650B6">
      <w:numFmt w:val="bullet"/>
      <w:lvlText w:val="•"/>
      <w:lvlJc w:val="left"/>
      <w:pPr>
        <w:ind w:left="852" w:hanging="164"/>
      </w:pPr>
      <w:rPr>
        <w:rFonts w:hint="default"/>
        <w:lang w:val="pt-PT" w:eastAsia="en-US" w:bidi="ar-SA"/>
      </w:rPr>
    </w:lvl>
    <w:lvl w:ilvl="2" w:tplc="E80A4790">
      <w:numFmt w:val="bullet"/>
      <w:lvlText w:val="•"/>
      <w:lvlJc w:val="left"/>
      <w:pPr>
        <w:ind w:left="1704" w:hanging="164"/>
      </w:pPr>
      <w:rPr>
        <w:rFonts w:hint="default"/>
        <w:lang w:val="pt-PT" w:eastAsia="en-US" w:bidi="ar-SA"/>
      </w:rPr>
    </w:lvl>
    <w:lvl w:ilvl="3" w:tplc="CB6C83A6">
      <w:numFmt w:val="bullet"/>
      <w:lvlText w:val="•"/>
      <w:lvlJc w:val="left"/>
      <w:pPr>
        <w:ind w:left="2556" w:hanging="164"/>
      </w:pPr>
      <w:rPr>
        <w:rFonts w:hint="default"/>
        <w:lang w:val="pt-PT" w:eastAsia="en-US" w:bidi="ar-SA"/>
      </w:rPr>
    </w:lvl>
    <w:lvl w:ilvl="4" w:tplc="E0465C76">
      <w:numFmt w:val="bullet"/>
      <w:lvlText w:val="•"/>
      <w:lvlJc w:val="left"/>
      <w:pPr>
        <w:ind w:left="3408" w:hanging="164"/>
      </w:pPr>
      <w:rPr>
        <w:rFonts w:hint="default"/>
        <w:lang w:val="pt-PT" w:eastAsia="en-US" w:bidi="ar-SA"/>
      </w:rPr>
    </w:lvl>
    <w:lvl w:ilvl="5" w:tplc="8BC820B8">
      <w:numFmt w:val="bullet"/>
      <w:lvlText w:val="•"/>
      <w:lvlJc w:val="left"/>
      <w:pPr>
        <w:ind w:left="4260" w:hanging="164"/>
      </w:pPr>
      <w:rPr>
        <w:rFonts w:hint="default"/>
        <w:lang w:val="pt-PT" w:eastAsia="en-US" w:bidi="ar-SA"/>
      </w:rPr>
    </w:lvl>
    <w:lvl w:ilvl="6" w:tplc="7AE417A8">
      <w:numFmt w:val="bullet"/>
      <w:lvlText w:val="•"/>
      <w:lvlJc w:val="left"/>
      <w:pPr>
        <w:ind w:left="5112" w:hanging="164"/>
      </w:pPr>
      <w:rPr>
        <w:rFonts w:hint="default"/>
        <w:lang w:val="pt-PT" w:eastAsia="en-US" w:bidi="ar-SA"/>
      </w:rPr>
    </w:lvl>
    <w:lvl w:ilvl="7" w:tplc="09C06972">
      <w:numFmt w:val="bullet"/>
      <w:lvlText w:val="•"/>
      <w:lvlJc w:val="left"/>
      <w:pPr>
        <w:ind w:left="5964" w:hanging="164"/>
      </w:pPr>
      <w:rPr>
        <w:rFonts w:hint="default"/>
        <w:lang w:val="pt-PT" w:eastAsia="en-US" w:bidi="ar-SA"/>
      </w:rPr>
    </w:lvl>
    <w:lvl w:ilvl="8" w:tplc="AD30BB60">
      <w:numFmt w:val="bullet"/>
      <w:lvlText w:val="•"/>
      <w:lvlJc w:val="left"/>
      <w:pPr>
        <w:ind w:left="6816" w:hanging="164"/>
      </w:pPr>
      <w:rPr>
        <w:rFonts w:hint="default"/>
        <w:lang w:val="pt-PT" w:eastAsia="en-US" w:bidi="ar-SA"/>
      </w:rPr>
    </w:lvl>
  </w:abstractNum>
  <w:abstractNum w:abstractNumId="6" w15:restartNumberingAfterBreak="0">
    <w:nsid w:val="4AED317A"/>
    <w:multiLevelType w:val="hybridMultilevel"/>
    <w:tmpl w:val="B39AB95C"/>
    <w:lvl w:ilvl="0" w:tplc="89ACEE4C">
      <w:start w:val="1"/>
      <w:numFmt w:val="upperRoman"/>
      <w:lvlText w:val="%1"/>
      <w:lvlJc w:val="left"/>
      <w:pPr>
        <w:ind w:left="1" w:hanging="1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18EBED8">
      <w:start w:val="1"/>
      <w:numFmt w:val="lowerLetter"/>
      <w:lvlText w:val="%2)"/>
      <w:lvlJc w:val="left"/>
      <w:pPr>
        <w:ind w:left="72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0674FA18">
      <w:numFmt w:val="bullet"/>
      <w:lvlText w:val="•"/>
      <w:lvlJc w:val="left"/>
      <w:pPr>
        <w:ind w:left="1586" w:hanging="360"/>
      </w:pPr>
      <w:rPr>
        <w:rFonts w:hint="default"/>
        <w:lang w:val="pt-PT" w:eastAsia="en-US" w:bidi="ar-SA"/>
      </w:rPr>
    </w:lvl>
    <w:lvl w:ilvl="3" w:tplc="17E2BC30">
      <w:numFmt w:val="bullet"/>
      <w:lvlText w:val="•"/>
      <w:lvlJc w:val="left"/>
      <w:pPr>
        <w:ind w:left="2453" w:hanging="360"/>
      </w:pPr>
      <w:rPr>
        <w:rFonts w:hint="default"/>
        <w:lang w:val="pt-PT" w:eastAsia="en-US" w:bidi="ar-SA"/>
      </w:rPr>
    </w:lvl>
    <w:lvl w:ilvl="4" w:tplc="FAA6395E">
      <w:numFmt w:val="bullet"/>
      <w:lvlText w:val="•"/>
      <w:lvlJc w:val="left"/>
      <w:pPr>
        <w:ind w:left="3320" w:hanging="360"/>
      </w:pPr>
      <w:rPr>
        <w:rFonts w:hint="default"/>
        <w:lang w:val="pt-PT" w:eastAsia="en-US" w:bidi="ar-SA"/>
      </w:rPr>
    </w:lvl>
    <w:lvl w:ilvl="5" w:tplc="207EC4FA">
      <w:numFmt w:val="bullet"/>
      <w:lvlText w:val="•"/>
      <w:lvlJc w:val="left"/>
      <w:pPr>
        <w:ind w:left="4186" w:hanging="360"/>
      </w:pPr>
      <w:rPr>
        <w:rFonts w:hint="default"/>
        <w:lang w:val="pt-PT" w:eastAsia="en-US" w:bidi="ar-SA"/>
      </w:rPr>
    </w:lvl>
    <w:lvl w:ilvl="6" w:tplc="45A2C5CE">
      <w:numFmt w:val="bullet"/>
      <w:lvlText w:val="•"/>
      <w:lvlJc w:val="left"/>
      <w:pPr>
        <w:ind w:left="5053" w:hanging="360"/>
      </w:pPr>
      <w:rPr>
        <w:rFonts w:hint="default"/>
        <w:lang w:val="pt-PT" w:eastAsia="en-US" w:bidi="ar-SA"/>
      </w:rPr>
    </w:lvl>
    <w:lvl w:ilvl="7" w:tplc="1CE846AE">
      <w:numFmt w:val="bullet"/>
      <w:lvlText w:val="•"/>
      <w:lvlJc w:val="left"/>
      <w:pPr>
        <w:ind w:left="5920" w:hanging="360"/>
      </w:pPr>
      <w:rPr>
        <w:rFonts w:hint="default"/>
        <w:lang w:val="pt-PT" w:eastAsia="en-US" w:bidi="ar-SA"/>
      </w:rPr>
    </w:lvl>
    <w:lvl w:ilvl="8" w:tplc="11CE76AE">
      <w:numFmt w:val="bullet"/>
      <w:lvlText w:val="•"/>
      <w:lvlJc w:val="left"/>
      <w:pPr>
        <w:ind w:left="6786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529906E1"/>
    <w:multiLevelType w:val="hybridMultilevel"/>
    <w:tmpl w:val="2228D6F0"/>
    <w:lvl w:ilvl="0" w:tplc="5B5A0EEA">
      <w:start w:val="1"/>
      <w:numFmt w:val="upperRoman"/>
      <w:lvlText w:val="%1"/>
      <w:lvlJc w:val="left"/>
      <w:pPr>
        <w:ind w:left="1" w:hanging="1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7EF4C0">
      <w:numFmt w:val="bullet"/>
      <w:lvlText w:val="•"/>
      <w:lvlJc w:val="left"/>
      <w:pPr>
        <w:ind w:left="852" w:hanging="164"/>
      </w:pPr>
      <w:rPr>
        <w:rFonts w:hint="default"/>
        <w:lang w:val="pt-PT" w:eastAsia="en-US" w:bidi="ar-SA"/>
      </w:rPr>
    </w:lvl>
    <w:lvl w:ilvl="2" w:tplc="30B63B0A">
      <w:numFmt w:val="bullet"/>
      <w:lvlText w:val="•"/>
      <w:lvlJc w:val="left"/>
      <w:pPr>
        <w:ind w:left="1704" w:hanging="164"/>
      </w:pPr>
      <w:rPr>
        <w:rFonts w:hint="default"/>
        <w:lang w:val="pt-PT" w:eastAsia="en-US" w:bidi="ar-SA"/>
      </w:rPr>
    </w:lvl>
    <w:lvl w:ilvl="3" w:tplc="4FAA7C34">
      <w:numFmt w:val="bullet"/>
      <w:lvlText w:val="•"/>
      <w:lvlJc w:val="left"/>
      <w:pPr>
        <w:ind w:left="2556" w:hanging="164"/>
      </w:pPr>
      <w:rPr>
        <w:rFonts w:hint="default"/>
        <w:lang w:val="pt-PT" w:eastAsia="en-US" w:bidi="ar-SA"/>
      </w:rPr>
    </w:lvl>
    <w:lvl w:ilvl="4" w:tplc="38FC7792">
      <w:numFmt w:val="bullet"/>
      <w:lvlText w:val="•"/>
      <w:lvlJc w:val="left"/>
      <w:pPr>
        <w:ind w:left="3408" w:hanging="164"/>
      </w:pPr>
      <w:rPr>
        <w:rFonts w:hint="default"/>
        <w:lang w:val="pt-PT" w:eastAsia="en-US" w:bidi="ar-SA"/>
      </w:rPr>
    </w:lvl>
    <w:lvl w:ilvl="5" w:tplc="B6428EB6">
      <w:numFmt w:val="bullet"/>
      <w:lvlText w:val="•"/>
      <w:lvlJc w:val="left"/>
      <w:pPr>
        <w:ind w:left="4260" w:hanging="164"/>
      </w:pPr>
      <w:rPr>
        <w:rFonts w:hint="default"/>
        <w:lang w:val="pt-PT" w:eastAsia="en-US" w:bidi="ar-SA"/>
      </w:rPr>
    </w:lvl>
    <w:lvl w:ilvl="6" w:tplc="7E4E024E">
      <w:numFmt w:val="bullet"/>
      <w:lvlText w:val="•"/>
      <w:lvlJc w:val="left"/>
      <w:pPr>
        <w:ind w:left="5112" w:hanging="164"/>
      </w:pPr>
      <w:rPr>
        <w:rFonts w:hint="default"/>
        <w:lang w:val="pt-PT" w:eastAsia="en-US" w:bidi="ar-SA"/>
      </w:rPr>
    </w:lvl>
    <w:lvl w:ilvl="7" w:tplc="D324A67E">
      <w:numFmt w:val="bullet"/>
      <w:lvlText w:val="•"/>
      <w:lvlJc w:val="left"/>
      <w:pPr>
        <w:ind w:left="5964" w:hanging="164"/>
      </w:pPr>
      <w:rPr>
        <w:rFonts w:hint="default"/>
        <w:lang w:val="pt-PT" w:eastAsia="en-US" w:bidi="ar-SA"/>
      </w:rPr>
    </w:lvl>
    <w:lvl w:ilvl="8" w:tplc="DA9ADC14">
      <w:numFmt w:val="bullet"/>
      <w:lvlText w:val="•"/>
      <w:lvlJc w:val="left"/>
      <w:pPr>
        <w:ind w:left="6816" w:hanging="164"/>
      </w:pPr>
      <w:rPr>
        <w:rFonts w:hint="default"/>
        <w:lang w:val="pt-PT" w:eastAsia="en-US" w:bidi="ar-SA"/>
      </w:rPr>
    </w:lvl>
  </w:abstractNum>
  <w:abstractNum w:abstractNumId="8" w15:restartNumberingAfterBreak="0">
    <w:nsid w:val="568D1761"/>
    <w:multiLevelType w:val="hybridMultilevel"/>
    <w:tmpl w:val="378207B4"/>
    <w:lvl w:ilvl="0" w:tplc="C2803A00">
      <w:start w:val="1"/>
      <w:numFmt w:val="upperRoman"/>
      <w:lvlText w:val="%1"/>
      <w:lvlJc w:val="left"/>
      <w:pPr>
        <w:ind w:left="1" w:hanging="1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79E1718">
      <w:numFmt w:val="bullet"/>
      <w:lvlText w:val="•"/>
      <w:lvlJc w:val="left"/>
      <w:pPr>
        <w:ind w:left="852" w:hanging="164"/>
      </w:pPr>
      <w:rPr>
        <w:rFonts w:hint="default"/>
        <w:lang w:val="pt-PT" w:eastAsia="en-US" w:bidi="ar-SA"/>
      </w:rPr>
    </w:lvl>
    <w:lvl w:ilvl="2" w:tplc="684EF508">
      <w:numFmt w:val="bullet"/>
      <w:lvlText w:val="•"/>
      <w:lvlJc w:val="left"/>
      <w:pPr>
        <w:ind w:left="1704" w:hanging="164"/>
      </w:pPr>
      <w:rPr>
        <w:rFonts w:hint="default"/>
        <w:lang w:val="pt-PT" w:eastAsia="en-US" w:bidi="ar-SA"/>
      </w:rPr>
    </w:lvl>
    <w:lvl w:ilvl="3" w:tplc="E7C27BB6">
      <w:numFmt w:val="bullet"/>
      <w:lvlText w:val="•"/>
      <w:lvlJc w:val="left"/>
      <w:pPr>
        <w:ind w:left="2556" w:hanging="164"/>
      </w:pPr>
      <w:rPr>
        <w:rFonts w:hint="default"/>
        <w:lang w:val="pt-PT" w:eastAsia="en-US" w:bidi="ar-SA"/>
      </w:rPr>
    </w:lvl>
    <w:lvl w:ilvl="4" w:tplc="8AB01FA8">
      <w:numFmt w:val="bullet"/>
      <w:lvlText w:val="•"/>
      <w:lvlJc w:val="left"/>
      <w:pPr>
        <w:ind w:left="3408" w:hanging="164"/>
      </w:pPr>
      <w:rPr>
        <w:rFonts w:hint="default"/>
        <w:lang w:val="pt-PT" w:eastAsia="en-US" w:bidi="ar-SA"/>
      </w:rPr>
    </w:lvl>
    <w:lvl w:ilvl="5" w:tplc="FBFA700A">
      <w:numFmt w:val="bullet"/>
      <w:lvlText w:val="•"/>
      <w:lvlJc w:val="left"/>
      <w:pPr>
        <w:ind w:left="4260" w:hanging="164"/>
      </w:pPr>
      <w:rPr>
        <w:rFonts w:hint="default"/>
        <w:lang w:val="pt-PT" w:eastAsia="en-US" w:bidi="ar-SA"/>
      </w:rPr>
    </w:lvl>
    <w:lvl w:ilvl="6" w:tplc="C906765C">
      <w:numFmt w:val="bullet"/>
      <w:lvlText w:val="•"/>
      <w:lvlJc w:val="left"/>
      <w:pPr>
        <w:ind w:left="5112" w:hanging="164"/>
      </w:pPr>
      <w:rPr>
        <w:rFonts w:hint="default"/>
        <w:lang w:val="pt-PT" w:eastAsia="en-US" w:bidi="ar-SA"/>
      </w:rPr>
    </w:lvl>
    <w:lvl w:ilvl="7" w:tplc="2C1ECE36">
      <w:numFmt w:val="bullet"/>
      <w:lvlText w:val="•"/>
      <w:lvlJc w:val="left"/>
      <w:pPr>
        <w:ind w:left="5964" w:hanging="164"/>
      </w:pPr>
      <w:rPr>
        <w:rFonts w:hint="default"/>
        <w:lang w:val="pt-PT" w:eastAsia="en-US" w:bidi="ar-SA"/>
      </w:rPr>
    </w:lvl>
    <w:lvl w:ilvl="8" w:tplc="7F382B60">
      <w:numFmt w:val="bullet"/>
      <w:lvlText w:val="•"/>
      <w:lvlJc w:val="left"/>
      <w:pPr>
        <w:ind w:left="6816" w:hanging="164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730"/>
    <w:rsid w:val="000468F0"/>
    <w:rsid w:val="002E478C"/>
    <w:rsid w:val="00385740"/>
    <w:rsid w:val="00413A60"/>
    <w:rsid w:val="00415998"/>
    <w:rsid w:val="00450079"/>
    <w:rsid w:val="00492C9E"/>
    <w:rsid w:val="00576262"/>
    <w:rsid w:val="005A2434"/>
    <w:rsid w:val="006D2E9B"/>
    <w:rsid w:val="006D5EBB"/>
    <w:rsid w:val="00720207"/>
    <w:rsid w:val="0073324C"/>
    <w:rsid w:val="009A4907"/>
    <w:rsid w:val="009B2843"/>
    <w:rsid w:val="00AD2BDC"/>
    <w:rsid w:val="00BD7730"/>
    <w:rsid w:val="00ED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BAE2A"/>
  <w15:docId w15:val="{1B702970-984C-428C-9741-9BDCBDCA1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spacing w:line="301" w:lineRule="exact"/>
      <w:ind w:right="27"/>
      <w:jc w:val="center"/>
      <w:outlineLvl w:val="0"/>
    </w:pPr>
    <w:rPr>
      <w:sz w:val="27"/>
      <w:szCs w:val="27"/>
    </w:rPr>
  </w:style>
  <w:style w:type="paragraph" w:styleId="Ttulo2">
    <w:name w:val="heading 2"/>
    <w:basedOn w:val="Normal"/>
    <w:uiPriority w:val="9"/>
    <w:unhideWhenUsed/>
    <w:qFormat/>
    <w:pPr>
      <w:spacing w:line="301" w:lineRule="exact"/>
      <w:ind w:right="27"/>
      <w:jc w:val="center"/>
      <w:outlineLvl w:val="1"/>
    </w:pPr>
    <w:rPr>
      <w:sz w:val="27"/>
      <w:szCs w:val="27"/>
    </w:rPr>
  </w:style>
  <w:style w:type="paragraph" w:styleId="Ttulo3">
    <w:name w:val="heading 3"/>
    <w:basedOn w:val="Normal"/>
    <w:uiPriority w:val="9"/>
    <w:unhideWhenUsed/>
    <w:qFormat/>
    <w:pPr>
      <w:ind w:right="12"/>
      <w:jc w:val="center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46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2092</Words>
  <Characters>11298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DEP. TADEU_Minuta de REQ, Ata e Estatuto da Frente Parlamentar (EFPC).docx</vt:lpstr>
    </vt:vector>
  </TitlesOfParts>
  <Company/>
  <LinksUpToDate>false</LinksUpToDate>
  <CharactersWithSpaces>13364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DEP. TADEU_Minuta de REQ, Ata e Estatuto da Frente Parlamentar (EFPC).docx</dc:title>
  <dc:creator>Laura Rosa Raposo Barros</dc:creator>
  <cp:lastModifiedBy>Laura Rosa Raposo Barros</cp:lastModifiedBy>
  <cp:revision>2</cp:revision>
  <dcterms:created xsi:type="dcterms:W3CDTF">2025-07-17T19:37:00Z</dcterms:created>
  <dcterms:modified xsi:type="dcterms:W3CDTF">2025-07-17T19:37:00Z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2025-07-16T00:00:00Z</vt:filetime>
  </property>
  <property fmtid="{D5CDD505-2E9C-101B-9397-08002B2CF9AE}" pid="3" name="Producer">
    <vt:lpwstr>Skia/PDF m140 Google Docs Renderer</vt:lpwstr>
  </property>
  <property fmtid="{D5CDD505-2E9C-101B-9397-08002B2CF9AE}" pid="4" name="LastSaved">
    <vt:filetime>2025-07-16T00:00:00Z</vt:filetime>
  </property>
</Properties>
</file>