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Fiscalização,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Auditoria,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Avaliação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Controle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DENASUS.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Deps.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Jorge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Solla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Joseildo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Ramos.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Fiscalização,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Auditoria,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Avaliação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Controle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DENASUS.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Deps.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Jorge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Solla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Joseildo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Ramos.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59" w:val="left" w:leader="none"/>
        </w:tabs>
        <w:spacing w:before="33"/>
        <w:ind w:left="10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000001852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000001852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spacing w:before="1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10.125.5121.8708.0001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8708 -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Auditoria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5121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Gestão,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Trabalho,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Transformação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Digital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125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Normatização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Fiscalização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1" coordorigin="0,0" coordsize="11070,2640">
                <v:shape style="position:absolute;left:2820;top:10;width:3300;height:220" type="#_x0000_t202" id="docshape1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10.125.5121.8708.0001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13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5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1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17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1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1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8708 -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Auditoria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1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5121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Gestão,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Trabalho,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Educação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Transformação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Digital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2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2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125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Normatização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Fiscalização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5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auditoria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realizada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2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auditoria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realizada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610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6pt;height:11pt;mso-position-horizontal-relative:char;mso-position-vertical-relative:line" type="#_x0000_t202" id="docshape2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610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2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30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17856">
                <wp:simplePos x="0" y="0"/>
                <wp:positionH relativeFrom="page">
                  <wp:posOffset>266700</wp:posOffset>
                </wp:positionH>
                <wp:positionV relativeFrom="paragraph">
                  <wp:posOffset>204488</wp:posOffset>
                </wp:positionV>
                <wp:extent cx="7035800" cy="495300"/>
                <wp:effectExtent l="0" t="0" r="0" b="0"/>
                <wp:wrapNone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7035800" cy="495300"/>
                          <a:chExt cx="7035800" cy="4953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815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pt;margin-top:16.101465pt;width:554pt;height:39pt;mso-position-horizontal-relative:page;mso-position-vertical-relative:paragraph;z-index:-15898624" id="docshapegroup30" coordorigin="420,322" coordsize="11080,780">
                <v:shape style="position:absolute;left:9570;top:322;width:1900;height:780" id="docshape31" coordorigin="9570,322" coordsize="1900,780" path="m9570,332l9830,332m9580,322l9580,562m9570,552l9830,552m9820,322l9820,562m9930,332l11470,332m9940,322l9940,562m9930,552l11470,552m11460,322l11460,562m9570,592l9830,592m9580,582l9580,822m9570,812l9830,812m9820,582l9820,822m9930,592l11470,592m9940,582l9940,822m9930,812l11470,812m11460,582l11460,822m9730,872l11470,872m9740,862l9740,1102m9730,1092l11470,1092m11460,862l11460,1102e" filled="false" stroked="true" strokeweight="1pt" strokecolor="#d6d2d2">
                  <v:path arrowok="t"/>
                  <v:stroke dashstyle="shortdot"/>
                </v:shape>
                <v:line style="position:absolute" from="420,862" to="11500,862" stroked="true" strokeweight="1pt" strokecolor="#000000">
                  <v:stroke dashstyle="solid"/>
                </v:line>
                <v:shape style="position:absolute;left:9136;top:900;width:583;height:163" type="#_x0000_t202" id="docshape32" filled="false" stroked="false">
                  <v:textbox inset="0,0,0,0">
                    <w:txbxContent>
                      <w:p>
                        <w:pPr>
                          <w:spacing w:line="161" w:lineRule="exact" w:before="0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872;width:1720;height:220" type="#_x0000_t202" id="docshape33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815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40.000.000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592;width:1520;height:220" type="#_x0000_t202" id="docshape34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20.000.000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582;width:167;height:270" type="#_x0000_t202" id="docshape35" filled="true" fillcolor="#ecebeb" stroked="false">
                  <v:textbox inset="0,0,0,0">
                    <w:txbxContent>
                      <w:p>
                        <w:pPr>
                          <w:spacing w:before="4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32;width:1520;height:220" type="#_x0000_t202" id="docshape36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20.000.000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342;width:167;height:220" type="#_x0000_t202" id="docshape37" filled="true" fillcolor="#ecebeb" stroked="false">
                  <v:textbox inset="0,0,0,0">
                    <w:txbxContent>
                      <w:p>
                        <w:pPr>
                          <w:spacing w:before="2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7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260350</wp:posOffset>
                </wp:positionH>
                <wp:positionV relativeFrom="paragraph">
                  <wp:posOffset>56813</wp:posOffset>
                </wp:positionV>
                <wp:extent cx="2781300" cy="323850"/>
                <wp:effectExtent l="0" t="0" r="0" b="0"/>
                <wp:wrapTopAndBottom/>
                <wp:docPr id="41" name="Textbox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Textbox 41"/>
                      <wps:cNvSpPr txBox="1"/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1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4.473535pt;width:219pt;height:25.5pt;mso-position-horizontal-relative:page;mso-position-vertical-relative:paragraph;z-index:-15728640;mso-wrap-distance-left:0;mso-wrap-distance-right:0" type="#_x0000_t202" id="docshape3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1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3117850</wp:posOffset>
                </wp:positionH>
                <wp:positionV relativeFrom="paragraph">
                  <wp:posOffset>56813</wp:posOffset>
                </wp:positionV>
                <wp:extent cx="2882900" cy="317500"/>
                <wp:effectExtent l="0" t="0" r="0" b="0"/>
                <wp:wrapTopAndBottom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29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5.5pt;margin-top:4.473535pt;width:227pt;height:25pt;mso-position-horizontal-relative:page;mso-position-vertical-relative:paragraph;z-index:-15728640;mso-wrap-distance-left:0;mso-wrap-distance-right:0" type="#_x0000_t202" id="docshape3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29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  <w:rPr>
          <w:sz w:val="14"/>
        </w:rPr>
      </w:pPr>
    </w:p>
    <w:p>
      <w:pPr>
        <w:tabs>
          <w:tab w:pos="10053" w:val="left" w:leader="none"/>
        </w:tabs>
        <w:spacing w:before="1"/>
        <w:ind w:left="120" w:right="0" w:firstLine="0"/>
        <w:jc w:val="left"/>
        <w:rPr>
          <w:i/>
          <w:sz w:val="1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 h="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 h="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-17.027929pt;width:219pt;height:.1pt;mso-position-horizontal-relative:page;mso-position-vertical-relative:paragraph;z-index:15739392" id="docshape40" coordorigin="410,-341" coordsize="4380,0" path="m670,-341l4790,-341m410,-341l630,-341e" filled="false" stroked="true" strokeweight="1pt" strokecolor="#d6d2d2">
                <v:path arrowok="t"/>
                <v:stroke dashstyle="shortdot"/>
                <w10:wrap type="non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18368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45" name="Textbox 45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19" w:val="left" w:leader="none"/>
                                </w:tabs>
                                <w:spacing w:before="49"/>
                                <w:ind w:left="0" w:right="1719" w:firstLine="0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1915" w:firstLine="0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815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40.000.000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2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077343pt;width:554.5pt;height:26pt;mso-position-horizontal-relative:page;mso-position-vertical-relative:paragraph;z-index:-15898112" id="docshapegroup41" coordorigin="410,342" coordsize="11090,520">
                <v:shape style="position:absolute;left:5440;top:351;width:3780;height:220" type="#_x0000_t202" id="docshape42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0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430;top:341;width:3800;height:240" id="docshape43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1;width:240;height:220" id="docshape44" filled="true" fillcolor="#ecebeb" stroked="false">
                  <v:fill type="solid"/>
                </v:rect>
                <v:shape style="position:absolute;left:9290;top:341;width:260;height:240" id="docshape45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1;width:240;height:220" id="docshape46" filled="true" fillcolor="#ecebeb" stroked="false">
                  <v:fill type="solid"/>
                </v:rect>
                <v:shape style="position:absolute;left:5170;top:341;width:6300;height:240" id="docshape47" coordorigin="5170,342" coordsize="6300,240" path="m9610,352l9870,352m9620,342l9620,582m9610,572l9870,572m9860,342l9860,582m9930,352l11470,352m9940,342l9940,582m9930,572l11470,572m11460,342l11460,582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1;width:880;height:220" id="docshape48" filled="true" fillcolor="#ecebeb" stroked="false">
                  <v:fill type="solid"/>
                </v:rect>
                <v:shape style="position:absolute;left:410;top:571;width:11060;height:290" id="docshape49" coordorigin="410,572" coordsize="11060,290" path="m410,572l1310,572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1;width:11080;height:2" id="docshape50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410;top:341;width:11090;height:520" type="#_x0000_t202" id="docshape51" filled="false" stroked="false">
                  <v:textbox inset="0,0,0,0">
                    <w:txbxContent>
                      <w:p>
                        <w:pPr>
                          <w:tabs>
                            <w:tab w:pos="319" w:val="left" w:leader="none"/>
                          </w:tabs>
                          <w:spacing w:before="49"/>
                          <w:ind w:left="0" w:right="1719" w:firstLine="0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1915" w:firstLine="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631;width:1720;height:220" type="#_x0000_t202" id="docshape52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815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40.000.000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51;width:1520;height:220" type="#_x0000_t202" id="docshape53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40.000.000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180;top:351;width:200;height:220" type="#_x0000_t202" id="docshape54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2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8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254000"/>
                <wp:effectExtent l="0" t="0" r="0" b="0"/>
                <wp:wrapTopAndBottom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proposito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DENASUS,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Fiscalização,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Auditoria,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Avaliação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e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Controle</w:t>
                            </w:r>
                            <w:r>
                              <w:rPr>
                                <w:color w:val="000000"/>
                                <w:spacing w:val="-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20pt;mso-position-horizontal-relative:page;mso-position-vertical-relative:paragraph;z-index:-15721472;mso-wrap-distance-left:0;mso-wrap-distance-right:0" type="#_x0000_t202" id="docshape5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proposito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DENASUS,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promoção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Fiscalização,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Auditoria,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Avaliação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e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Controle</w:t>
                      </w:r>
                      <w:r>
                        <w:rPr>
                          <w:color w:val="000000"/>
                          <w:spacing w:val="-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SUS.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56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0"/>
          <w:sz w:val="14"/>
          <w:shd w:fill="F4F2F2" w:color="auto" w:val="clear"/>
        </w:rPr>
        <w:t>5031</w:t>
      </w:r>
      <w:r>
        <w:rPr>
          <w:color w:val="000000"/>
          <w:spacing w:val="1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-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Com.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Fisc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Financeira</w:t>
      </w:r>
      <w:r>
        <w:rPr>
          <w:color w:val="000000"/>
          <w:spacing w:val="1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e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spacing w:val="-2"/>
          <w:w w:val="110"/>
          <w:sz w:val="14"/>
          <w:shd w:fill="F4F2F2" w:color="auto" w:val="clear"/>
        </w:rPr>
        <w:t>Controle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8880" type="#_x0000_t202" id="docshape57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2" name="Group 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" name="Group 6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58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04/12/2024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12:00:33h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2024-12-04T15:46:37Z</dcterms:created>
  <dcterms:modified xsi:type="dcterms:W3CDTF">2024-12-04T15:46:37Z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2024-12-04T00:00:00Z</vt:filetime>
  </property>
  <property fmtid="{D5CDD505-2E9C-101B-9397-08002B2CF9AE}" pid="5" name="Producer">
    <vt:lpwstr>iText 2.1.7 by 1T3XT</vt:lpwstr>
  </property>
</Properties>
</file>