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spacing w:after="0" w:line="40" w:lineRule="exact"/>
        <w:rPr>
          <w:rFonts w:ascii="Times New Roman"/>
          <w:sz w:val="4"/>
        </w:rPr>
        <w:sectPr>
          <w:headerReference w:type="default" r:id="rId5"/>
          <w:footerReference w:type="default" r:id="rId6"/>
          <w:type w:val="continuous"/>
          <w:pgSz w:w="11900" w:h="16840"/>
          <w:pgMar w:header="404" w:footer="670" w:top="1960" w:bottom="860" w:left="280" w:right="280"/>
          <w:pgNumType w:start="1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19.5pt;margin-top:11.981726pt;width:241pt;height:12pt;mso-position-horizontal-relative:page;mso-position-vertical-relative:paragraph;z-index:15735808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510.5pt;margin-top:-10.468274pt;width:64pt;height:12pt;mso-position-horizontal-relative:page;mso-position-vertical-relative:paragraph;z-index:15735296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5pt;margin-top:-10.468274pt;width:171pt;height:12pt;mso-position-horizontal-relative:page;mso-position-vertical-relative:paragraph;z-index:15736320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REMANEJAMENTO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105/2024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Osmar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Terra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Remanejamento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(Assistência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5118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Especializada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Saúde)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2E90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(Incremento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Cumprimento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Metas)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Valor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30.000.000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71840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71328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050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PAP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MAC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(GND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615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Custeio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–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Incremento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Temporário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(GND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Despesa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Corrente)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2E90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5118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Especializada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302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Assistência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Ambulatorial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4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10.302.5118.2E90.0001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100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122753pt;width:219pt;height:12pt;mso-position-horizontal-relative:page;mso-position-vertical-relative:paragraph;z-index:-15970816" coordorigin="410,322" coordsize="4380,240">
            <v:rect style="position:absolute;left:680;top:332;width:4100;height:220" filled="true" fillcolor="#ecebeb" stroked="false">
              <v:fill type="solid"/>
            </v:rect>
            <v:rect style="position:absolute;left:670;top:322;width:4120;height:20" filled="true" fillcolor="#d6d2d2" stroked="false">
              <v:fill type="solid"/>
            </v:rect>
            <v:shape style="position:absolute;left:670;top:322;width:4120;height:240" coordorigin="670,322" coordsize="4120,240" path="m680,322l680,562m670,552l4790,552m4780,322l4780,562e" filled="false" stroked="true" strokeweight="1pt" strokecolor="#d6d2d2">
              <v:path arrowok="t"/>
              <v:stroke dashstyle="shortdot"/>
            </v:shape>
            <v:rect style="position:absolute;left:420;top:332;width:200;height:220" filled="true" fillcolor="#ecebeb" stroked="false">
              <v:fill type="solid"/>
            </v:rect>
            <v:rect style="position:absolute;left:410;top:322;width:220;height:20" filled="true" fillcolor="#d6d2d2" stroked="false">
              <v:fill type="solid"/>
            </v:rect>
            <v:shape style="position:absolute;left:410;top:322;width:220;height:240" coordorigin="410,322" coordsize="220,240" path="m420,322l420,562m410,552l630,552m620,322l6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122753pt;width:227pt;height:12pt;mso-position-horizontal-relative:page;mso-position-vertical-relative:paragraph;z-index:-15970304" coordorigin="4910,322" coordsize="4540,240">
            <v:rect style="position:absolute;left:5180;top:332;width:4260;height:220" filled="true" fillcolor="#ecebeb" stroked="false">
              <v:fill type="solid"/>
            </v:rect>
            <v:rect style="position:absolute;left:5170;top:322;width:4280;height:20" filled="true" fillcolor="#d6d2d2" stroked="false">
              <v:fill type="solid"/>
            </v:rect>
            <v:shape style="position:absolute;left:5170;top:322;width:4280;height:240" coordorigin="5170,322" coordsize="4280,240" path="m5180,322l5180,562m5170,552l9450,552m9440,322l9440,562e" filled="false" stroked="true" strokeweight="1pt" strokecolor="#d6d2d2">
              <v:path arrowok="t"/>
              <v:stroke dashstyle="shortdot"/>
            </v:shape>
            <v:rect style="position:absolute;left:4920;top:332;width:200;height:220" filled="true" fillcolor="#ecebeb" stroked="false">
              <v:fill type="solid"/>
            </v:rect>
            <v:rect style="position:absolute;left:4910;top:322;width:220;height:20" filled="true" fillcolor="#d6d2d2" stroked="false">
              <v:fill type="solid"/>
            </v:rect>
            <v:shape style="position:absolute;left:4910;top:322;width:220;height:240" coordorigin="4910,322" coordsize="220,240" path="m4920,322l4920,562m4910,552l5130,552m5120,322l51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122753pt;width:13pt;height:12pt;mso-position-horizontal-relative:page;mso-position-vertical-relative:paragraph;z-index:-15969792" coordorigin="9570,322" coordsize="260,240">
            <v:rect style="position:absolute;left:9580;top:332;width:240;height:220" filled="true" fillcolor="#ecebeb" stroked="false">
              <v:fill type="solid"/>
            </v:rect>
            <v:shape style="position:absolute;left:9570;top:322;width:260;height:240" coordorigin="9570,322" coordsize="260,240" path="m9580,322l9580,562m9570,552l9830,552m9820,322l98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30.000.000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30.000.000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69280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000001840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1002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8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1960" w:bottom="86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90</w:t>
            </w:r>
            <w:r>
              <w:rPr>
                <w:spacing w:val="33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Diretas</w:t>
              <w:tab/>
              <w:t>6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30.000.000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30.000.000</w:t>
            </w:r>
          </w:p>
        </w:tc>
      </w:tr>
    </w:tbl>
    <w:p>
      <w:pPr>
        <w:pStyle w:val="Heading2"/>
        <w:spacing w:after="17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95pt;mso-position-horizontal-relative:char;mso-position-vertical-relative:line" coordorigin="0,0" coordsize="11100,1900">
            <v:rect style="position:absolute;left:10;top:10;width:11080;height:188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900" coordorigin="0,0" coordsize="11100,1900" path="m10,0l10,1900m0,1890l11100,1890m11090,0l11090,1900e" filled="false" stroked="true" strokeweight="1pt" strokecolor="#d6d2d2">
              <v:path arrowok="t"/>
              <v:stroke dashstyle="shortdot"/>
            </v:shape>
            <v:shape style="position:absolute;left:20;top:20;width:11060;height:186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presente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objetiva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destinar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correntes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Lucas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(InCer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PUC/RS),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visando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manutenção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de saúde especializada que integrem o SUS (mantenham contrato, convênio ou instrumento congênere com o ente beneficiado) para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reforço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dotações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repassadas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título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procedimentos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média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alta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complexidade,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constituindo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tais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valores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acréscimos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tetos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transferidos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pela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União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cumprimento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metas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estabelecidas.</w:t>
                    </w:r>
                  </w:p>
                  <w:p>
                    <w:pPr>
                      <w:spacing w:before="2"/>
                      <w:ind w:left="-10" w:right="163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 a natureza marista de cuidado, acolhimento e humanização, o Hospital São Lucas trabalha há 47 anos para oferecer um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completo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emergência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pós-alta.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Integrante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Campus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PUCRS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natureza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filantrópica,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assistência de qualidade, ensino de excelência e pesquisa de ponta, com soluções em saúde de relevância nacional e internacional,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como os testes da vacina Coronavac, contra o coronavírus, contra a Influenza e os testes da primeira vacina contra a dengue a ser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distribuída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pelo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todo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território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até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2025.</w:t>
                    </w:r>
                  </w:p>
                  <w:p>
                    <w:pPr>
                      <w:spacing w:before="2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HSL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referência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inúmeras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áreas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Estado,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remotos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presenciais,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procurado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pacientes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todas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pStyle w:val="Heading2"/>
        <w:spacing w:before="68"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47pt;mso-position-horizontal-relative:char;mso-position-vertical-relative:line" coordorigin="0,0" coordsize="11100,940">
            <v:rect style="position:absolute;left:10;top:10;width:11080;height:9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940" coordorigin="0,0" coordsize="11100,940" path="m10,0l10,940m0,930l11100,930m11090,0l11090,940e" filled="false" stroked="true" strokeweight="1pt" strokecolor="#d6d2d2">
              <v:path arrowok="t"/>
              <v:stroke dashstyle="shortdot"/>
            </v:shape>
            <v:shape style="position:absolute;left:20;top:20;width:11060;height:9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regiões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Brasil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Exterior,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principalmente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áreas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cardiologia,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oncologia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neurologia.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corpo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clínico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renomado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mais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de 2.700 colaboradores que fazem parte da missão de cuidar e salvar vidas, presta assistência a pacientes adultos em praticamente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todas as especialidades médicas. É pelo quarto consecutivo considerado um dos 100 melhores hospitais do Brasil, de acordo com 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ranking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internacional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World's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Best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Hospitals,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Newsweek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Statista;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2023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tornou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primeiro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hospital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América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Latina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linha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cuidados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cardiológica,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+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Cardio,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acreditada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pelo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selo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Qmentum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Diamond.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2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00" w:h="16840"/>
          <w:pgMar w:header="404" w:footer="670"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sectPr>
      <w:type w:val="continuous"/>
      <w:pgSz w:w="11900" w:h="16840"/>
      <w:pgMar w:top="1960" w:bottom="860" w:left="280" w:right="280"/>
      <w:cols w:num="2" w:equalWidth="0">
        <w:col w:w="6960" w:space="120"/>
        <w:col w:w="42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5979008" from="20pt,795.5pt" to="575pt,795.5pt" stroked="true" strokeweight="2pt" strokecolor="#000000">
          <v:stroke dashstyle="solid"/>
          <w10:wrap type="none"/>
        </v:line>
      </w:pict>
    </w:r>
    <w:r>
      <w:rPr/>
      <w:pict>
        <v:shape style="position:absolute;margin-left:24.700001pt;margin-top:796.741089pt;width:113.85pt;height:10.9pt;mso-position-horizontal-relative:page;mso-position-vertical-relative:page;z-index:-15978496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Emissão:</w:t>
                </w:r>
                <w:r>
                  <w:rPr>
                    <w:rFonts w:ascii="Times New Roman" w:hAnsi="Times New Roman"/>
                    <w:spacing w:val="17"/>
                  </w:rPr>
                  <w:t> </w:t>
                </w:r>
                <w:r>
                  <w:rPr>
                    <w:rFonts w:ascii="Times New Roman" w:hAnsi="Times New Roman"/>
                  </w:rPr>
                  <w:t>03/12/2024</w:t>
                </w:r>
                <w:r>
                  <w:rPr>
                    <w:rFonts w:ascii="Times New Roman" w:hAnsi="Times New Roman"/>
                    <w:spacing w:val="-2"/>
                  </w:rPr>
                  <w:t> </w:t>
                </w:r>
                <w:r>
                  <w:rPr>
                    <w:rFonts w:ascii="Times New Roman" w:hAnsi="Times New Roman"/>
                  </w:rPr>
                  <w:t>às</w:t>
                </w:r>
                <w:r>
                  <w:rPr>
                    <w:rFonts w:ascii="Times New Roman" w:hAnsi="Times New Roman"/>
                    <w:spacing w:val="-3"/>
                  </w:rPr>
                  <w:t> </w:t>
                </w:r>
                <w:r>
                  <w:rPr>
                    <w:rFonts w:ascii="Times New Roman" w:hAnsi="Times New Roman"/>
                  </w:rPr>
                  <w:t>20:45:33h</w:t>
                </w:r>
              </w:p>
            </w:txbxContent>
          </v:textbox>
          <w10:wrap type="none"/>
        </v:shape>
      </w:pict>
    </w:r>
    <w:r>
      <w:rPr/>
      <w:pict>
        <v:shape style="position:absolute;margin-left:349pt;margin-top:796.741089pt;width:38.7pt;height:10.9pt;mso-position-horizontal-relative:page;mso-position-vertical-relative:page;z-index:-15977984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/>
                    <w:i/>
                    <w:sz w:val="16"/>
                  </w:rPr>
                </w:pPr>
                <w:r>
                  <w:rPr>
                    <w:rFonts w:ascii="Times New Roman"/>
                    <w:i/>
                    <w:sz w:val="16"/>
                  </w:rPr>
                  <w:t>(LX020.01)</w:t>
                </w:r>
              </w:p>
            </w:txbxContent>
          </v:textbox>
          <w10:wrap type="none"/>
        </v:shape>
      </w:pict>
    </w:r>
    <w:r>
      <w:rPr/>
      <w:pict>
        <v:shape style="position:absolute;margin-left:164pt;margin-top:797.803345pt;width:40.35pt;height:8.65pt;mso-position-horizontal-relative:page;mso-position-vertical-relative:page;z-index:-1597747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Times New Roman"/>
                    <w:i/>
                    <w:sz w:val="12"/>
                  </w:rPr>
                </w:pPr>
                <w:r>
                  <w:rPr>
                    <w:rFonts w:ascii="Times New Roman"/>
                    <w:i/>
                    <w:sz w:val="12"/>
                  </w:rPr>
                  <w:t>(Emendamento)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25pt;margin-top:798.741089pt;width:54.35pt;height:10.9pt;mso-position-horizontal-relative:page;mso-position-vertical-relative:page;z-index:-15976960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/>
                    <w:spacing w:val="38"/>
                  </w:rPr>
                  <w:t> </w:t>
                </w:r>
                <w:r>
                  <w:rPr>
                    <w:rFonts w:ascii="Times New Roman" w:hAnsi="Times New Roman"/>
                  </w:rPr>
                  <w:t>de</w:t>
                </w:r>
                <w:r>
                  <w:rPr>
                    <w:rFonts w:ascii="Times New Roman" w:hAnsi="Times New Roman"/>
                    <w:spacing w:val="38"/>
                  </w:rPr>
                  <w:t> </w:t>
                </w:r>
                <w:r>
                  <w:rPr>
                    <w:rFonts w:ascii="Times New Roman" w:hAnsi="Times New Roman"/>
                  </w:rPr>
                  <w:t>2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36448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pt;margin-top:19.202539pt;width:338.65pt;height:80.5pt;mso-position-horizontal-relative:page;mso-position-vertical-relative:page;z-index:-15979520" type="#_x0000_t202" filled="false" stroked="false">
          <v:textbox inset="0,0,0,0">
            <w:txbxContent>
              <w:p>
                <w:pPr>
                  <w:spacing w:before="14"/>
                  <w:ind w:left="1620" w:right="0" w:firstLine="0"/>
                  <w:jc w:val="left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Congresso Nacional</w:t>
                </w:r>
              </w:p>
              <w:p>
                <w:pPr>
                  <w:spacing w:line="372" w:lineRule="auto" w:before="113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Comissão Mista de Planos, Orçamentos Públicos e Fiscalização</w:t>
                </w:r>
                <w:r>
                  <w:rPr>
                    <w:rFonts w:ascii="Arial MT" w:hAnsi="Arial MT"/>
                    <w:spacing w:val="-48"/>
                    <w:sz w:val="18"/>
                  </w:rPr>
                  <w:t> </w:t>
                </w:r>
                <w:r>
                  <w:rPr>
                    <w:rFonts w:ascii="Arial MT" w:hAnsi="Arial MT"/>
                    <w:sz w:val="18"/>
                  </w:rPr>
                  <w:t>Lexor - Sistemas de Leis Orçamentárias</w:t>
                </w:r>
              </w:p>
              <w:p>
                <w:pPr>
                  <w:spacing w:line="205" w:lineRule="exact" w:before="0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PLN 26/2024 - Projeto de Lei Orçamentária Anual para 2025</w:t>
                </w:r>
              </w:p>
              <w:p>
                <w:pPr>
                  <w:spacing w:before="133"/>
                  <w:ind w:left="20" w:right="0" w:firstLine="0"/>
                  <w:jc w:val="left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Relatório de espelho de Emendas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48"/>
      <w:ind w:left="120"/>
      <w:outlineLvl w:val="2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2024-12-03T23:46:20Z</dcterms:created>
  <dcterms:modified xsi:type="dcterms:W3CDTF">2024-12-03T23:46:20Z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