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Gestão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Poder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Executivo,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meio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2000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DPF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2000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Dep.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Aluisio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Mendes.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9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031726pt;width:307pt;height:12pt;mso-position-horizontal-relative:page;mso-position-vertical-relative:paragraph;z-index:15736320" coordorigin="390,221" coordsize="6140,240">
            <v:rect style="position:absolute;left:400;top:230;width:6120;height:220" filled="true" fillcolor="#ecebeb" stroked="false">
              <v:fill type="solid"/>
            </v:rect>
            <v:rect style="position:absolute;left:390;top:220;width:6140;height:20" filled="true" fillcolor="#d6d2d2" stroked="false">
              <v:fill type="solid"/>
            </v:rect>
            <v:shape style="position:absolute;left:390;top:220;width:6140;height:240" coordorigin="390,221" coordsize="6140,240" path="m400,221l400,461m390,451l6530,451m6520,221l6520,461e" filled="false" stroked="true" strokeweight="1pt" strokecolor="#d6d2d2">
              <v:path arrowok="t"/>
              <v:stroke dashstyle="shortdot"/>
            </v:shape>
            <v:shape style="position:absolute;left:410;top:24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031726pt;width:237pt;height:12pt;mso-position-horizontal-relative:page;mso-position-vertical-relative:paragraph;z-index:15736832" coordorigin="6750,201" coordsize="4740,240">
            <v:rect style="position:absolute;left:6760;top:210;width:4720;height:220" filled="true" fillcolor="#ecebeb" stroked="false">
              <v:fill type="solid"/>
            </v:rect>
            <v:rect style="position:absolute;left:6750;top:200;width:4740;height:20" filled="true" fillcolor="#d6d2d2" stroked="false">
              <v:fill type="solid"/>
            </v:rect>
            <v:shape style="position:absolute;left:6750;top:200;width:4740;height:240" coordorigin="6750,201" coordsize="4740,240" path="m6760,201l6760,441m6750,431l11490,431m11480,201l11480,441e" filled="false" stroked="true" strokeweight="1pt" strokecolor="#d6d2d2">
              <v:path arrowok="t"/>
              <v:stroke dashstyle="shortdot"/>
            </v:shape>
            <v:shape style="position:absolute;left:6770;top:2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000001264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30000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30108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Departamento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2000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Administração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0032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Programa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Gestão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Poder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Executivo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122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Geral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06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Segurança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06.122.0032.2000.0001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tabs>
          <w:tab w:pos="6479" w:val="left" w:leader="none"/>
          <w:tab w:pos="9119" w:val="left" w:leader="none"/>
        </w:tabs>
        <w:spacing w:before="99"/>
        <w:ind w:left="120"/>
      </w:pPr>
      <w:r>
        <w:rPr>
          <w:w w:val="110"/>
        </w:rPr>
        <w:t>ESPECIFICAÇÃO</w:t>
      </w:r>
      <w:r>
        <w:rPr>
          <w:spacing w:val="21"/>
          <w:w w:val="110"/>
        </w:rPr>
        <w:t> </w:t>
      </w:r>
      <w:r>
        <w:rPr>
          <w:w w:val="110"/>
        </w:rPr>
        <w:t>DO</w:t>
      </w:r>
      <w:r>
        <w:rPr>
          <w:spacing w:val="22"/>
          <w:w w:val="110"/>
        </w:rPr>
        <w:t> </w:t>
      </w:r>
      <w:r>
        <w:rPr>
          <w:w w:val="110"/>
        </w:rPr>
        <w:t>PRODUTO</w:t>
      </w:r>
      <w:r>
        <w:rPr>
          <w:spacing w:val="21"/>
          <w:w w:val="110"/>
        </w:rPr>
        <w:t> </w:t>
      </w:r>
      <w:r>
        <w:rPr/>
        <w:t>/</w:t>
      </w:r>
      <w:r>
        <w:rPr>
          <w:spacing w:val="26"/>
        </w:rPr>
        <w:t> </w:t>
      </w:r>
      <w:r>
        <w:rPr>
          <w:w w:val="110"/>
        </w:rPr>
        <w:t>UNIDADE</w:t>
      </w:r>
      <w:r>
        <w:rPr>
          <w:spacing w:val="22"/>
          <w:w w:val="110"/>
        </w:rPr>
        <w:t> </w:t>
      </w:r>
      <w:r>
        <w:rPr>
          <w:w w:val="110"/>
        </w:rPr>
        <w:t>DE</w:t>
      </w:r>
      <w:r>
        <w:rPr>
          <w:spacing w:val="22"/>
          <w:w w:val="110"/>
        </w:rPr>
        <w:t> </w:t>
      </w:r>
      <w:r>
        <w:rPr>
          <w:w w:val="110"/>
        </w:rPr>
        <w:t>MEDIDA</w:t>
        <w:tab/>
        <w:t>META</w:t>
        <w:tab/>
      </w:r>
      <w:r>
        <w:rPr>
          <w:w w:val="110"/>
          <w:position w:val="-1"/>
        </w:rPr>
        <w:t>QTD</w:t>
      </w:r>
      <w:r>
        <w:rPr>
          <w:spacing w:val="12"/>
          <w:w w:val="110"/>
          <w:position w:val="-1"/>
        </w:rPr>
        <w:t> </w:t>
      </w:r>
      <w:r>
        <w:rPr>
          <w:w w:val="110"/>
          <w:position w:val="-1"/>
        </w:rPr>
        <w:t>META</w:t>
      </w:r>
      <w:r>
        <w:rPr>
          <w:spacing w:val="13"/>
          <w:w w:val="110"/>
          <w:position w:val="-1"/>
        </w:rPr>
        <w:t> </w:t>
      </w:r>
      <w:r>
        <w:rPr>
          <w:w w:val="110"/>
          <w:position w:val="-1"/>
        </w:rPr>
        <w:t>A</w:t>
      </w:r>
      <w:r>
        <w:rPr>
          <w:spacing w:val="13"/>
          <w:w w:val="110"/>
          <w:position w:val="-1"/>
        </w:rPr>
        <w:t> </w:t>
      </w:r>
      <w:r>
        <w:rPr>
          <w:w w:val="110"/>
          <w:position w:val="-1"/>
        </w:rPr>
        <w:t>ALTERAR</w:t>
      </w: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20640" coordorigin="420,321" coordsize="11080,780">
            <v:rect style="position:absolute;left:9580;top:331;width:240;height:220" filled="true" fillcolor="#ecebeb" stroked="false">
              <v:fill type="solid"/>
            </v:rect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80;top:591;width:240;height:220" filled="true" fillcolor="#ecebeb" stroked="false">
              <v:fill type="solid"/>
            </v:rect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40;top:331;width:1520;height:220" filled="true" fillcolor="#ecebeb" stroked="false">
              <v:fill type="solid"/>
            </v:rect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40;top:591;width:1520;height:220" filled="true" fillcolor="#ecebeb" stroked="false">
              <v:fill type="solid"/>
            </v:rect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40;top:871;width:1720;height:220" filled="true" fillcolor="#ecebeb" stroked="false">
              <v:fill type="solid"/>
            </v:rect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371;width:622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  <w:p>
                    <w:pPr>
                      <w:spacing w:before="12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10458;top:371;width:1002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29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85.000.000</w:t>
                    </w:r>
                  </w:p>
                  <w:p>
                    <w:pPr>
                      <w:spacing w:before="120"/>
                      <w:ind w:left="0" w:right="18" w:firstLine="0"/>
                      <w:jc w:val="righ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50.000.000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18" w:firstLine="0"/>
                      <w:jc w:val="righ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135.000.000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20128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000003719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135.000.000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135.000.000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56pt;mso-position-horizontal-relative:char;mso-position-vertical-relative:line" coordorigin="0,0" coordsize="11100,1120">
            <v:rect style="position:absolute;left:10;top:10;width:11080;height:11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120" coordorigin="0,0" coordsize="11100,1120" path="m10,0l10,1120m0,1110l11100,1110m11090,0l11090,1120e" filled="false" stroked="true" strokeweight="1pt" strokecolor="#d6d2d2">
              <v:path arrowok="t"/>
              <v:stroke dashstyle="shortdot"/>
            </v:shape>
            <v:shape style="position:absolute;left:20;top:20;width:11060;height:10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alocação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Geral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Gestão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Manutenção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Poder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Executivo,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2000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funcionamento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adequado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continuidade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atividades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administrativas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essenciais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poder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executivo nacional. A execução dessa ação está voltada para a gestão, organização e manutenção das unidades administrativas que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sustentam a operação dos órgãos do governo federal, assegurando a eficiência na implementação de políticas públicas e serviços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essenciais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população.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Dessa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forma,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fundamentais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suporte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atividades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operacionais,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gestão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pessoal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infraestrutura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administrativa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necessárias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bom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andamento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máquina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/>
        <w:pict>
          <v:line style="position:absolute;mso-position-horizontal-relative:page;mso-position-vertical-relative:paragraph;z-index:15738368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18:57:23h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2024-12-03T22:06:17Z</dcterms:created>
  <dcterms:modified xsi:type="dcterms:W3CDTF">2024-12-03T22:06:17Z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