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167"/>
        <w:ind w:left="100" w:right="0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6320" from="20pt,4.96pt" to="575pt,4.96pt" stroked="true" strokeweight="2pt" strokecolor="#000000">
                <v:stroke dashstyle="solid"/>
                <w10:wrap type="none"/>
              </v:lin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167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spacing w:before="184"/>
        <w:ind w:left="10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2"/>
          <w:w w:val="125"/>
          <w:sz w:val="16"/>
        </w:rPr>
        <w:t>EMENDA</w:t>
      </w:r>
    </w:p>
    <w:p>
      <w:pPr>
        <w:spacing w:after="0"/>
        <w:jc w:val="left"/>
        <w:rPr>
          <w:sz w:val="16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1702" w:top="2000" w:bottom="1900" w:left="300" w:right="300"/>
          <w:pgNumType w:start="1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0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7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6/2024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Amom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Mandel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Saúde)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800.000.000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1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6/2024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Amom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Mandel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Saúde)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800.000.000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0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0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0416" type="#_x0000_t202" id="docshape15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0928" type="#_x0000_t202" id="docshape1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59" w:val="left" w:leader="none"/>
        </w:tabs>
        <w:spacing w:before="59" w:after="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99"/>
        <w:ind w:left="100" w:right="0" w:firstLine="0"/>
        <w:jc w:val="left"/>
        <w:rPr>
          <w:b/>
          <w:sz w:val="16"/>
        </w:rPr>
      </w:pPr>
      <w:r>
        <w:rPr>
          <w:b/>
          <w:w w:val="125"/>
          <w:sz w:val="16"/>
        </w:rPr>
        <w:t>ACRÉSCIMOS</w:t>
      </w:r>
      <w:r>
        <w:rPr>
          <w:b/>
          <w:spacing w:val="-2"/>
          <w:w w:val="125"/>
          <w:sz w:val="16"/>
        </w:rPr>
        <w:t> </w:t>
      </w:r>
      <w:r>
        <w:rPr>
          <w:b/>
          <w:w w:val="125"/>
          <w:sz w:val="16"/>
        </w:rPr>
        <w:t>À</w:t>
      </w:r>
      <w:r>
        <w:rPr>
          <w:b/>
          <w:spacing w:val="-2"/>
          <w:w w:val="125"/>
          <w:sz w:val="16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2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4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21" coordorigin="0,0" coordsize="11070,2640">
                <v:shape style="position:absolute;left:2820;top:10;width:330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4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23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24" filled="true" fillcolor="#ecebeb" stroked="false">
                  <v:fill type="solid"/>
                </v:rect>
                <v:shape style="position:absolute;left:170;top:260;width:10900;height:2380" id="docshape25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2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27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9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30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31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32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3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34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3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36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37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9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4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4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41" coordorigin="0,0" coordsize="2140,240">
                <v:rect style="position:absolute;left:10;top:10;width:2120;height:220" id="docshape42" filled="true" fillcolor="#ecebeb" stroked="false">
                  <v:fill type="solid"/>
                </v:rect>
                <v:shape style="position:absolute;left:0;top:0;width:2140;height:240" id="docshape43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7" name="Textbox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Textbox 47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50.000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4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50.000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1744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924736" id="docshapegroup45" coordorigin="200,-20" coordsize="80,240">
                      <v:shape style="position:absolute;left:210;top:-20;width:60;height:240" id="docshape46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2256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0" name="Group 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0" name="Group 50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924224" id="docshapegroup47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2768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52" name="Group 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2" name="Group 52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923712" id="docshapegroup48" coordorigin="4500,-20" coordsize="4540,240">
                      <v:rect style="position:absolute;left:4770;top:-10;width:4260;height:220" id="docshape49" filled="true" fillcolor="#ecebeb" stroked="false">
                        <v:fill type="solid"/>
                      </v:rect>
                      <v:shape style="position:absolute;left:4760;top:-20;width:4280;height:240" id="docshape50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51" filled="true" fillcolor="#ecebeb" stroked="false">
                        <v:fill type="solid"/>
                      </v:rect>
                      <v:shape style="position:absolute;left:4500;top:-20;width:220;height:240" id="docshape52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3280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7" name="Group 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7" name="Group 57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923200" id="docshapegroup53" coordorigin="9160,-20" coordsize="260,240">
                      <v:rect style="position:absolute;left:9170;top:-10;width:240;height:220" id="docshape54" filled="true" fillcolor="#ecebeb" stroked="false">
                        <v:fill type="solid"/>
                      </v:rect>
                      <v:shape style="position:absolute;left:9160;top:-20;width:260;height:240" id="docshape55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888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60" name="Group 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0" name="Group 60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8880" id="docshapegroup56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40</w:t>
            </w:r>
            <w:r>
              <w:rPr>
                <w:spacing w:val="2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0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Municípios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800.000.000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800.000.000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94304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62" name="Group 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" name="Group 62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218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800.000.000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800.000.000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922176" id="docshapegroup57" coordorigin="410,342" coordsize="11090,520">
                <v:rect style="position:absolute;left:5440;top:352;width:3780;height:220" id="docshape58" filled="true" fillcolor="#ecebeb" stroked="false">
                  <v:fill type="solid"/>
                </v:rect>
                <v:shape style="position:absolute;left:5430;top:342;width:3800;height:240" id="docshape59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60" filled="true" fillcolor="#ecebeb" stroked="false">
                  <v:fill type="solid"/>
                </v:rect>
                <v:shape style="position:absolute;left:9290;top:342;width:260;height:240" id="docshape61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62" filled="true" fillcolor="#ecebeb" stroked="false">
                  <v:fill type="solid"/>
                </v:rect>
                <v:shape style="position:absolute;left:9610;top:342;width:260;height:240" id="docshape63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64" filled="true" fillcolor="#ecebeb" stroked="false">
                  <v:fill type="solid"/>
                </v:rect>
                <v:shape style="position:absolute;left:9930;top:342;width:1540;height:240" id="docshape65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66" filled="true" fillcolor="#ecebeb" stroked="false">
                  <v:fill type="solid"/>
                </v:rect>
                <v:shape style="position:absolute;left:5170;top:342;width:220;height:240" id="docshape67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8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9" filled="true" fillcolor="#ecebeb" stroked="false">
                  <v:fill type="solid"/>
                </v:rect>
                <v:shape style="position:absolute;left:9730;top:622;width:1740;height:240" id="docshape70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71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72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73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458;top:392;width:1002;height:432" type="#_x0000_t202" id="docshape74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218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800.000.000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800.000.000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header="404" w:footer="1702" w:top="2000" w:bottom="190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94816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-15921664" id="docshape75" filled="true" fillcolor="#f4f2f2" stroked="false">
                <v:fill type="solid"/>
                <w10:wrap type="none"/>
              </v:rect>
            </w:pict>
          </mc:Fallback>
        </mc:AlternateContent>
      </w: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spacing w:before="0"/>
        <w:ind w:left="12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193800"/>
                <wp:effectExtent l="0" t="0" r="0" b="0"/>
                <wp:wrapTopAndBottom/>
                <wp:docPr id="82" name="Textbox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Textbox 82"/>
                      <wps:cNvSpPr txBox="1"/>
                      <wps:spPr>
                        <a:xfrm>
                          <a:off x="0" y="0"/>
                          <a:ext cx="7035800" cy="11938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alicerce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(SUS),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sendo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responsável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pela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maior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parte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atendimentos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de</w:t>
                            </w:r>
                          </w:p>
                          <w:p>
                            <w:pPr>
                              <w:pStyle w:val="BodyText"/>
                              <w:ind w:left="-10" w:right="88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Brasil.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meio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realizam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doenças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 acompanhamento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contínuo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população.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Contudo,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crescente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demanda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associada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escassez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 comprometido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capacidade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básicas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(UBS)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cumprir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suas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pactuadas.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ind w:left="-10" w:right="15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reforço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R$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800.000.000,00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continuidade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expansão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primária, com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impactos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positivos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imediatos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brasileira.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Razões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aumento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recursos: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Redução de desigualdades regionais: Muitas regiões do Brasil, especialmente nas áreas rurais e remotas, enfrentam dificuldades para manter o funcionamento regular de unidades básicas de saúde. Esses recursos permitirão a ampliação e o fortalecimento da rede de atenção primária em localidades historicamente desassistidas.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94pt;mso-position-horizontal-relative:page;mso-position-vertical-relative:paragraph;z-index:-15721984;mso-wrap-distance-left:0;mso-wrap-distance-right:0" type="#_x0000_t202" id="docshape7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alicerce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Único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(SUS),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sendo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responsável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pela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maior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parte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atendimentos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de</w:t>
                      </w:r>
                    </w:p>
                    <w:p>
                      <w:pPr>
                        <w:pStyle w:val="BodyText"/>
                        <w:ind w:left="-10" w:right="88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Brasil.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meio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realizam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prevenção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doenças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 acompanhamento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contínuo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população.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Contudo,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crescente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demanda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associada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escassez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recursos,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tem comprometido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capacidade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básicas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(UBS)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cumprir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suas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metas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pactuadas.</w:t>
                      </w:r>
                    </w:p>
                    <w:p>
                      <w:pPr>
                        <w:pStyle w:val="BodyText"/>
                        <w:spacing w:before="2"/>
                        <w:ind w:left="-10" w:right="15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reforço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R$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800.000.000,00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essencial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continuidade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expansão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primária, com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impactos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positivos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imediatos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população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brasileira.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Razões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aumento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recursos:</w:t>
                      </w:r>
                    </w:p>
                    <w:p>
                      <w:pPr>
                        <w:pStyle w:val="BodyText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Redução de desigualdades regionais: Muitas regiões do Brasil, especialmente nas áreas rurais e remotas, enfrentam dificuldades para manter o funcionamento regular de unidades básicas de saúde. Esses recursos permitirão a ampliação e o fortalecimento da rede de atenção primária em localidades historicamente desassistidas.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1556667</wp:posOffset>
                </wp:positionV>
                <wp:extent cx="7048500" cy="1270"/>
                <wp:effectExtent l="0" t="0" r="0" b="0"/>
                <wp:wrapTopAndBottom/>
                <wp:docPr id="83" name="Graphic 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2.572266pt;width:555pt;height:.1pt;mso-position-horizontal-relative:page;mso-position-vertical-relative:paragraph;z-index:-15721472;mso-wrap-distance-left:0;mso-wrap-distance-right:0" id="docshape77" coordorigin="400,2451" coordsize="11100,0" path="m400,2451l11500,2451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spacing w:before="93"/>
        <w:rPr>
          <w:b/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pStyle w:val="BodyText"/>
        <w:spacing w:before="6"/>
        <w:rPr>
          <w:b/>
          <w:sz w:val="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15742976" id="docshape78" filled="true" fillcolor="#f4f2f2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85" name="Group 8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5" name="Group 85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9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68"/>
        <w:ind w:left="12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1054100"/>
                <wp:effectExtent l="0" t="0" r="0" b="0"/>
                <wp:wrapTopAndBottom/>
                <wp:docPr id="87" name="Textbox 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" name="Textbox 87"/>
                      <wps:cNvSpPr txBox="1"/>
                      <wps:spPr>
                        <a:xfrm>
                          <a:off x="0" y="0"/>
                          <a:ext cx="7035800" cy="10541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Melhoria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infraestrutura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insumos: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adicionais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possibilitarão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manutenção,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reforma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UBS,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compra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de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medicamentos,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vacinas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outros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insumos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essenciais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população.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-10" w:right="15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Fortalecimento de programas estratégicos:A atenção primária é a porta de entrada para programas fundamentais, como Saúde da Família, Saúde Bucal, Pré-Natal, e controle de doenças crônicas. Com mais recursos, será possível expandir a cobertura e melhorar a qualidade desses programas.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Garantia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metas: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propostos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permitirão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municípios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alcancem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pactuadas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SUS, promovendo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maior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eficiência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gestão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resultados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concretos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população.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Preparação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emergências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sanitárias: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pandemia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COVID-19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evidenciou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importância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fortalecida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respostas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rápidas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crises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saúde.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ampliará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capacidade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lidar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futuras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emergências.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4.5pt;width:554pt;height:83pt;mso-position-horizontal-relative:page;mso-position-vertical-relative:paragraph;z-index:-15715328;mso-wrap-distance-left:0;mso-wrap-distance-right:0" type="#_x0000_t202" id="docshape80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Melhoria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infraestrutura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insumos: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Recursos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adicionais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possibilitarão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manutenção,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reforma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ampliação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UBS,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além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compra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de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medicamentos,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vacinas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outros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insumos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essenciais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população.</w:t>
                      </w:r>
                    </w:p>
                    <w:p>
                      <w:pPr>
                        <w:pStyle w:val="BodyText"/>
                        <w:spacing w:before="1"/>
                        <w:ind w:left="-10" w:right="15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Fortalecimento de programas estratégicos:A atenção primária é a porta de entrada para programas fundamentais, como Saúde da Família, Saúde Bucal, Pré-Natal, e controle de doenças crônicas. Com mais recursos, será possível expandir a cobertura e melhorar a qualidade desses programas.</w:t>
                      </w:r>
                    </w:p>
                    <w:p>
                      <w:pPr>
                        <w:pStyle w:val="BodyText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Garantia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metas: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propostos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permitirão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estados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municípios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alcancem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metas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pactuadas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SUS, promovendo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maior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eficiência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gestão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resultados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concretos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população.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Preparação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emergências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sanitárias: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pandemia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COVID-19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evidenciou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importância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fortalecida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 </w:t>
                      </w:r>
                      <w:r>
                        <w:rPr>
                          <w:color w:val="000000"/>
                          <w:w w:val="115"/>
                        </w:rPr>
                        <w:t>respostas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rápidas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crises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saúde.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ampliará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capacidade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SUS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lidar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futuras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emergências.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23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254000</wp:posOffset>
                </wp:positionH>
                <wp:positionV relativeFrom="paragraph">
                  <wp:posOffset>240808</wp:posOffset>
                </wp:positionV>
                <wp:extent cx="7048500" cy="1270"/>
                <wp:effectExtent l="0" t="0" r="0" b="0"/>
                <wp:wrapTopAndBottom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8.961329pt;width:555pt;height:.1pt;mso-position-horizontal-relative:page;mso-position-vertical-relative:paragraph;z-index:-15714816;mso-wrap-distance-left:0;mso-wrap-distance-right:0" id="docshape81" coordorigin="400,379" coordsize="11100,0" path="m400,379l11500,379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pgSz w:w="11900" w:h="16840"/>
      <w:pgMar w:header="404" w:footer="1702" w:top="2000" w:bottom="1900" w:left="30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84576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 h="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31904" from="20pt,795.5pt" to="575pt,795.5pt" stroked="true" strokeweight="2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5088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>
                          <w:pPr>
                            <w:tabs>
                              <w:tab w:pos="6779" w:val="left" w:leader="none"/>
                            </w:tabs>
                            <w:spacing w:before="78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fill="F4F2F2" w:color="auto" w:val="clear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fill="F4F2F2" w:color="auto" w:val="clear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45.922424pt;width:340pt;height:22.15pt;mso-position-horizontal-relative:page;mso-position-vertical-relative:page;z-index:-15931392" type="#_x0000_t202" id="docshape2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>
                    <w:pPr>
                      <w:tabs>
                        <w:tab w:pos="6779" w:val="left" w:leader="none"/>
                      </w:tabs>
                      <w:spacing w:before="78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fill="F4F2F2" w:color="auto" w:val="clear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fill="F4F2F2" w:color="auto" w:val="clear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5600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>
                          <w:pPr>
                            <w:spacing w:before="90"/>
                            <w:ind w:left="20" w:right="0" w:firstLine="0"/>
                            <w:jc w:val="left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45.922424pt;width:103.25pt;height:21.6pt;mso-position-horizontal-relative:page;mso-position-vertical-relative:page;z-index:-15930880" type="#_x0000_t202" id="docshape3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>
                    <w:pPr>
                      <w:spacing w:before="90"/>
                      <w:ind w:left="2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6112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6089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75.922424pt;width:305.5pt;height:10.15pt;mso-position-horizontal-relative:page;mso-position-vertical-relative:page;z-index:-15930368" type="#_x0000_t202" id="docshape4" filled="false" stroked="false">
              <v:textbox inset="0,0,0,0">
                <w:txbxContent>
                  <w:p>
                    <w:pPr>
                      <w:tabs>
                        <w:tab w:pos="6089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6624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3681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75.922424pt;width:185.1pt;height:10.15pt;mso-position-horizontal-relative:page;mso-position-vertical-relative:page;z-index:-15929856" type="#_x0000_t202" id="docshape5" filled="false" stroked="false">
              <v:textbox inset="0,0,0,0">
                <w:txbxContent>
                  <w:p>
                    <w:pPr>
                      <w:tabs>
                        <w:tab w:pos="3681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7136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18:43:40h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.700001pt;margin-top:796.741089pt;width:113.9pt;height:10.9pt;mso-position-horizontal-relative:page;mso-position-vertical-relative:page;z-index:-15929344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18:43:40h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7648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pt;margin-top:796.741089pt;width:38.7pt;height:10.9pt;mso-position-horizontal-relative:page;mso-position-vertical-relative:page;z-index:-15928832" type="#_x0000_t202" id="docshape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8160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4pt;margin-top:797.803345pt;width:40.35pt;height:8.65pt;mso-position-horizontal-relative:page;mso-position-vertical-relative:page;z-index:-15928320" type="#_x0000_t202" id="docshape8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8672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7.25pt;margin-top:798.741089pt;width:51.3pt;height:10.9pt;mso-position-horizontal-relative:page;mso-position-vertical-relative:page;z-index:-15927808" type="#_x0000_t202" id="docshape9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83552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4064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1620" w:right="0" w:firstLine="0"/>
                            <w:jc w:val="left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>
                          <w:pPr>
                            <w:spacing w:line="372" w:lineRule="auto" w:before="113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>
                          <w:pPr>
                            <w:spacing w:line="205" w:lineRule="exact" w:before="0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>
                          <w:pPr>
                            <w:spacing w:before="13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4pt;margin-top:19.202539pt;width:338.65pt;height:80.5pt;mso-position-horizontal-relative:page;mso-position-vertical-relative:page;z-index:-15932416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1620" w:right="0" w:firstLine="0"/>
                      <w:jc w:val="left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>
                    <w:pPr>
                      <w:spacing w:line="372" w:lineRule="auto" w:before="113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>
                    <w:pPr>
                      <w:spacing w:line="205" w:lineRule="exact" w:before="0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>
                    <w:pPr>
                      <w:spacing w:before="13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2024-12-02T21:47:04Z</dcterms:created>
  <dcterms:modified xsi:type="dcterms:W3CDTF">2024-12-02T21:47:04Z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