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> </w:t>
      </w:r>
      <w:r>
        <w:rPr>
          <w:rFonts w:ascii="Trebuchet MS"/>
          <w:spacing w:val="-1"/>
          <w:w w:val="115"/>
          <w:position w:val="2"/>
          <w:sz w:val="16"/>
        </w:rPr>
        <w:t>AUTOR</w:t>
        <w:tab/>
      </w:r>
      <w:r>
        <w:rPr>
          <w:rFonts w:ascii="Trebuchet MS"/>
          <w:b/>
          <w:w w:val="115"/>
          <w:sz w:val="16"/>
        </w:rPr>
        <w:t>EMENDA</w:t>
      </w:r>
    </w:p>
    <w:p>
      <w:pPr>
        <w:pStyle w:val="BodyText"/>
        <w:spacing w:before="1"/>
        <w:rPr>
          <w:rFonts w:ascii="Trebuchet MS"/>
          <w:b/>
          <w:sz w:val="17"/>
        </w:rPr>
      </w:pPr>
    </w:p>
    <w:p>
      <w:pPr>
        <w:spacing w:before="99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EMENTA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4/2024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Dep.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Leo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Prates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(texto)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raras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spacing w:after="0"/>
        <w:rPr>
          <w:rFonts w:ascii="Trebuchet MS"/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> </w:t>
      </w:r>
      <w:r>
        <w:rPr>
          <w:rFonts w:ascii="Trebuchet MS"/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>
      <w:pPr>
        <w:spacing w:after="0"/>
        <w:jc w:val="left"/>
        <w:rPr>
          <w:rFonts w:ascii="Trebuchet MS" w:hAnsi="Trebuchet MS"/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4</w:t>
            </w:r>
          </w:p>
        </w:tc>
      </w:tr>
    </w:tbl>
    <w:p>
      <w:pPr>
        <w:spacing w:before="54"/>
        <w:ind w:left="16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19.5pt;margin-top:11.441699pt;width:556pt;height:68pt;mso-position-horizontal-relative:page;mso-position-vertical-relative:paragraph;z-index:15732224" coordorigin="390,229" coordsize="11120,1360">
            <v:rect style="position:absolute;left:400;top:238;width:11100;height:134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1360" coordorigin="390,229" coordsize="11120,1360" path="m400,229l400,1589m390,1579l11510,1579m11500,229l11500,1589e" filled="false" stroked="true" strokeweight="1pt" strokecolor="#d6d2d2">
              <v:path arrowok="t"/>
              <v:stroke dashstyle="shortdot"/>
            </v:shape>
            <v:shape style="position:absolute;left:410;top:248;width:11080;height:1320" type="#_x0000_t202" filled="false" stroked="false">
              <v:textbox inset="0,0,0,0">
                <w:txbxContent>
                  <w:p>
                    <w:pPr>
                      <w:spacing w:before="8"/>
                      <w:ind w:left="30" w:right="131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2025,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atendidas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despesas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obrigatórias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órgãos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integram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Fiscal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Seguridade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consistem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constantes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Anexo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e: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28" w:val="left" w:leader="none"/>
                      </w:tabs>
                      <w:spacing w:before="1"/>
                      <w:ind w:left="30" w:right="34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raras,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fortalecimento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centros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oferta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medicamentos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alto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custo.;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75" w:val="left" w:leader="none"/>
                      </w:tabs>
                      <w:spacing w:before="1"/>
                      <w:ind w:left="30" w:right="604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em caráter indicativo, naquelas constante na Lei do Plurianual 2024-2027, durante a elaboração, a aprovação e a execução 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orçamento.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> </w:t>
      </w:r>
      <w:r>
        <w:rPr>
          <w:rFonts w:ascii="Trebuchet MS"/>
          <w:w w:val="115"/>
          <w:sz w:val="16"/>
        </w:rPr>
        <w:t>PROPOSTO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4"/>
        <w:rPr>
          <w:rFonts w:ascii="Trebuchet MS"/>
          <w:sz w:val="20"/>
        </w:rPr>
      </w:pPr>
    </w:p>
    <w:p>
      <w:pPr>
        <w:spacing w:before="0" w:after="16"/>
        <w:ind w:left="14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03pt;mso-position-horizontal-relative:char;mso-position-vertical-relative:line" coordorigin="0,0" coordsize="11100,2060">
            <v:rect style="position:absolute;left:10;top:10;width:11080;height:20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060" coordorigin="0,0" coordsize="11100,2060" path="m10,0l10,2060m0,2050l11100,2050m11090,0l11090,2060e" filled="false" stroked="true" strokeweight="1pt" strokecolor="#d6d2d2">
              <v:path arrowok="t"/>
              <v:stroke dashstyle="shortdot"/>
            </v:shape>
            <v:shape style="position:absolute;left:20;top:20;width:11060;height:20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raras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enfrentam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desafios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substanciais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diversas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etapas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cuidado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desde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identificação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precoce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</w:p>
                  <w:p>
                    <w:pPr>
                      <w:spacing w:before="0"/>
                      <w:ind w:left="-10" w:right="154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sintomas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até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diagnóstico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preciso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tratamentos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adequados.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baixa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prevalência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condições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muitas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vezes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resulta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falta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conhecimento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especializado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profissionais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atrasos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diagnóstico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tratamentos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inadequados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inexistentes.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fatores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impactam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negativamente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pacientes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famílias,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frequentemente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lidam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altos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custos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financeiros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emocionais.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Ampliar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apoio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essas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medida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maior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equidade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saúde.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Isso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inclui a criação de centros de referência, a capacitação de profissionais de saúde, o acesso a medicamentos específicos e 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fortalecimento das políticas públicas direcionadas a doenças raras. Tais investimentos promovem não apenas uma melhoria na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vida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pacientes,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integração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famílias,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reduzindo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desigualdades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assegurando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todos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cidadãos,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independentemente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condição,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sejam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contemplados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direitos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plenos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Único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(SUS).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Promover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reflexo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compromisso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universal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humanizada.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10"/>
        <w:rPr>
          <w:rFonts w:ascii="Trebuchet MS"/>
          <w:b/>
          <w:sz w:val="13"/>
        </w:rPr>
      </w:pPr>
    </w:p>
    <w:p>
      <w:pPr>
        <w:pStyle w:val="BodyText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rFonts w:ascii="Trebuchet MS"/>
          <w:sz w:val="2"/>
        </w:rPr>
      </w:r>
    </w:p>
    <w:p>
      <w:pPr>
        <w:spacing w:after="0" w:line="20" w:lineRule="exact"/>
        <w:rPr>
          <w:rFonts w:ascii="Trebuchet MS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rFonts w:ascii="Trebuchet MS" w:hAnsi="Trebuchet MS"/>
          <w:w w:val="115"/>
          <w:sz w:val="14"/>
          <w:shd w:fill="F4F2F2" w:color="auto" w:val="clear"/>
        </w:rPr>
        <w:t>5041</w:t>
      </w:r>
      <w:r>
        <w:rPr>
          <w:rFonts w:ascii="Trebuchet MS" w:hAnsi="Trebuchet MS"/>
          <w:spacing w:val="-5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-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Com.</w:t>
      </w:r>
      <w:r>
        <w:rPr>
          <w:rFonts w:ascii="Trebuchet MS" w:hAnsi="Trebuchet MS"/>
          <w:spacing w:val="-4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da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Saúde</w:t>
      </w:r>
      <w:r>
        <w:rPr>
          <w:rFonts w:ascii="Trebuchet MS" w:hAnsi="Trebuchet MS"/>
          <w:sz w:val="14"/>
          <w:shd w:fill="F4F2F2" w:color="auto" w:val="clear"/>
        </w:rPr>
        <w:tab/>
        <w:tab/>
      </w:r>
      <w:r>
        <w:rPr>
          <w:rFonts w:ascii="Trebuchet MS" w:hAnsi="Trebuchet MS"/>
          <w:sz w:val="14"/>
        </w:rPr>
        <w:t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/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> </w:t>
      </w:r>
      <w:r>
        <w:rPr>
          <w:rFonts w:ascii="Trebuchet MS"/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fill="F4F2F2" w:color="auto" w:val="clear"/>
        </w:rPr>
        <w:t>Comissão</w:t>
      </w:r>
      <w:r>
        <w:rPr>
          <w:rFonts w:ascii="Trebuchet MS" w:hAnsi="Trebuchet MS"/>
          <w:spacing w:val="-3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Câmara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dos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Deputados</w:t>
      </w:r>
      <w:r>
        <w:rPr>
          <w:rFonts w:ascii="Trebuchet MS" w:hAnsi="Trebuchet MS"/>
          <w:sz w:val="12"/>
          <w:shd w:fill="F4F2F2" w:color="auto" w:val="clear"/>
        </w:rPr>
        <w:tab/>
      </w:r>
    </w:p>
    <w:p>
      <w:pPr>
        <w:pStyle w:val="BodyText"/>
        <w:rPr>
          <w:rFonts w:ascii="Trebuchet MS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15:32:11h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30" w:hanging="98"/>
        <w:jc w:val="left"/>
      </w:pPr>
      <w:rPr>
        <w:rFonts w:hint="default" w:ascii="Trebuchet MS" w:hAnsi="Trebuchet MS" w:eastAsia="Trebuchet MS" w:cs="Trebuchet MS"/>
        <w:w w:val="105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4" w:hanging="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8" w:hanging="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2" w:hanging="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6" w:hanging="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0" w:hanging="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8" w:hanging="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2024-12-02T18:55:40Z</dcterms:created>
  <dcterms:modified xsi:type="dcterms:W3CDTF">2024-12-02T18:55:40Z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