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071B8" w14:textId="3B7BBEBB" w:rsidR="00E24E1F" w:rsidRPr="0070684C" w:rsidRDefault="00E24E1F" w:rsidP="00E24E1F">
      <w:pPr>
        <w:pStyle w:val="1-cabea"/>
        <w:rPr>
          <w:snapToGrid/>
        </w:rPr>
      </w:pPr>
      <w:r w:rsidRPr="0070684C">
        <w:rPr>
          <w:snapToGrid/>
        </w:rPr>
        <w:t>REDAÇÃO FINAL DO SUBSTITUTIVO DA CÂMARA DOS DEPUTADOS AO PROJETO DE LEI N</w:t>
      </w:r>
      <w:r w:rsidR="00B96817" w:rsidRPr="0070684C">
        <w:rPr>
          <w:snapToGrid/>
        </w:rPr>
        <w:t>º</w:t>
      </w:r>
      <w:r w:rsidRPr="0070684C">
        <w:rPr>
          <w:snapToGrid/>
        </w:rPr>
        <w:t xml:space="preserve"> 2.757-</w:t>
      </w:r>
      <w:r w:rsidR="005F44D0" w:rsidRPr="0070684C">
        <w:rPr>
          <w:snapToGrid/>
        </w:rPr>
        <w:t>A</w:t>
      </w:r>
      <w:r w:rsidRPr="0070684C">
        <w:rPr>
          <w:snapToGrid/>
        </w:rPr>
        <w:t xml:space="preserve"> DE 2022 DO SENADO FEDERAL</w:t>
      </w:r>
    </w:p>
    <w:p w14:paraId="4DB76DB2" w14:textId="77777777" w:rsidR="00E24E1F" w:rsidRPr="0070684C" w:rsidRDefault="00E24E1F" w:rsidP="003155AB">
      <w:pPr>
        <w:pStyle w:val="5-texto1"/>
      </w:pPr>
    </w:p>
    <w:p w14:paraId="10F814F1" w14:textId="584BB592" w:rsidR="00E24E1F" w:rsidRPr="0070684C" w:rsidRDefault="00E24E1F" w:rsidP="00E24E1F">
      <w:pPr>
        <w:pStyle w:val="2-ementa"/>
      </w:pPr>
      <w:r w:rsidRPr="0070684C">
        <w:t>Substitutivo da Câmara dos Deputados ao Projeto de Lei n</w:t>
      </w:r>
      <w:r w:rsidR="00B96817" w:rsidRPr="0070684C">
        <w:t>º</w:t>
      </w:r>
      <w:r w:rsidRPr="0070684C">
        <w:t xml:space="preserve"> 2.757 de 2022 do Senado Federal, que “Altera a Lei n</w:t>
      </w:r>
      <w:r w:rsidR="00B96817" w:rsidRPr="0070684C">
        <w:t>º</w:t>
      </w:r>
      <w:r w:rsidRPr="0070684C">
        <w:t xml:space="preserve"> 11.952, de 25 de junho de 2009, para determinar a extinção das cláusulas resolutivas constantes de títulos de domínio expedidos anteriormente a 10 de outubro de 1997”.</w:t>
      </w:r>
    </w:p>
    <w:p w14:paraId="18481BC6" w14:textId="77777777" w:rsidR="00E24E1F" w:rsidRPr="0070684C" w:rsidRDefault="00E24E1F" w:rsidP="003155AB">
      <w:pPr>
        <w:pStyle w:val="2-ementa"/>
      </w:pPr>
    </w:p>
    <w:p w14:paraId="215E3394" w14:textId="77777777" w:rsidR="00E24E1F" w:rsidRPr="0070684C" w:rsidRDefault="00E24E1F" w:rsidP="00E24E1F">
      <w:pPr>
        <w:pStyle w:val="9-seoemalterao"/>
      </w:pPr>
      <w:r w:rsidRPr="0070684C">
        <w:t>Dê-se ao projeto a seguinte redação:</w:t>
      </w:r>
    </w:p>
    <w:p w14:paraId="35ED7488" w14:textId="77777777" w:rsidR="00E24E1F" w:rsidRPr="0070684C" w:rsidRDefault="00E24E1F" w:rsidP="00E24E1F">
      <w:pPr>
        <w:pStyle w:val="2-ementa"/>
      </w:pPr>
    </w:p>
    <w:p w14:paraId="6A6488FB" w14:textId="50EA5DF0" w:rsidR="00863863" w:rsidRPr="0070684C" w:rsidRDefault="00B96817" w:rsidP="003155AB">
      <w:pPr>
        <w:pStyle w:val="2-ementa"/>
      </w:pPr>
      <w:r w:rsidRPr="0070684C">
        <w:t>Altera a</w:t>
      </w:r>
      <w:r w:rsidR="0066180B" w:rsidRPr="0070684C">
        <w:t>s</w:t>
      </w:r>
      <w:r w:rsidRPr="0070684C">
        <w:t xml:space="preserve"> Lei</w:t>
      </w:r>
      <w:r w:rsidR="0066180B" w:rsidRPr="0070684C">
        <w:t>s</w:t>
      </w:r>
      <w:r w:rsidRPr="0070684C">
        <w:t xml:space="preserve"> nº</w:t>
      </w:r>
      <w:r w:rsidR="0066180B" w:rsidRPr="0070684C">
        <w:t>s</w:t>
      </w:r>
      <w:r w:rsidRPr="0070684C">
        <w:t xml:space="preserve"> 11.952, de 25 de junho de 2009, </w:t>
      </w:r>
      <w:r w:rsidR="00C60EB3" w:rsidRPr="0070684C">
        <w:t xml:space="preserve">e </w:t>
      </w:r>
      <w:r w:rsidRPr="0070684C">
        <w:t>8.629, de 25 de fevereiro de 1993, para dispor sobre a extinção de cláusulas resolutivas constantes de títulos fundiários</w:t>
      </w:r>
      <w:r w:rsidR="00C60EB3" w:rsidRPr="0070684C">
        <w:t>, e a Lei nº 13.465, de 11 de julho de 2017.</w:t>
      </w:r>
      <w:r w:rsidR="00F64C64" w:rsidRPr="0070684C">
        <w:t xml:space="preserve"> </w:t>
      </w:r>
    </w:p>
    <w:p w14:paraId="76C2571C" w14:textId="77777777" w:rsidR="00C60EB3" w:rsidRPr="0070684C" w:rsidRDefault="00C60EB3" w:rsidP="003155AB">
      <w:pPr>
        <w:pStyle w:val="5-texto1"/>
      </w:pPr>
    </w:p>
    <w:p w14:paraId="2DE7EDDC" w14:textId="77777777" w:rsidR="00863863" w:rsidRPr="0070684C" w:rsidRDefault="00863863" w:rsidP="000E60A8">
      <w:pPr>
        <w:pStyle w:val="5-texto1"/>
      </w:pPr>
      <w:r w:rsidRPr="0070684C">
        <w:t xml:space="preserve">O CONGRESSO NACIONAL decreta: </w:t>
      </w:r>
    </w:p>
    <w:p w14:paraId="1712E909" w14:textId="77777777" w:rsidR="00FD2525" w:rsidRPr="0070684C" w:rsidRDefault="00FD2525" w:rsidP="00FD2525">
      <w:pPr>
        <w:pStyle w:val="5-texto1"/>
      </w:pPr>
    </w:p>
    <w:p w14:paraId="56A02A81" w14:textId="3123D615" w:rsidR="00B96817" w:rsidRPr="0070684C" w:rsidRDefault="00B96817" w:rsidP="00B96817">
      <w:pPr>
        <w:pStyle w:val="5-texto1"/>
      </w:pPr>
      <w:r w:rsidRPr="0070684C">
        <w:t>Art. 1º Esta Lei altera a</w:t>
      </w:r>
      <w:r w:rsidR="0066180B" w:rsidRPr="0070684C">
        <w:t>s</w:t>
      </w:r>
      <w:r w:rsidRPr="0070684C">
        <w:t xml:space="preserve"> Lei</w:t>
      </w:r>
      <w:r w:rsidR="0066180B" w:rsidRPr="0070684C">
        <w:t>s</w:t>
      </w:r>
      <w:r w:rsidRPr="0070684C">
        <w:t xml:space="preserve"> nº</w:t>
      </w:r>
      <w:r w:rsidR="0066180B" w:rsidRPr="0070684C">
        <w:t>s</w:t>
      </w:r>
      <w:r w:rsidRPr="0070684C">
        <w:t xml:space="preserve"> 11.952, de 25 de junho de 2009</w:t>
      </w:r>
      <w:r w:rsidR="0066180B" w:rsidRPr="0070684C">
        <w:t xml:space="preserve">, </w:t>
      </w:r>
      <w:r w:rsidR="00C60EB3" w:rsidRPr="0070684C">
        <w:t xml:space="preserve">e </w:t>
      </w:r>
      <w:r w:rsidRPr="0070684C">
        <w:t>8.629, de 25 de fevereiro de 1993, para dispor sobre a extinção de cláusulas resolutivas constantes de títulos fundiários,</w:t>
      </w:r>
      <w:r w:rsidR="00C60EB3" w:rsidRPr="0070684C">
        <w:t xml:space="preserve"> e a Lei nº 13.465, de 11 de julho de 2017</w:t>
      </w:r>
      <w:r w:rsidRPr="0070684C">
        <w:t xml:space="preserve">. </w:t>
      </w:r>
    </w:p>
    <w:p w14:paraId="598B7473" w14:textId="016C7737" w:rsidR="00B96817" w:rsidRPr="0070684C" w:rsidRDefault="00B96817" w:rsidP="00B96817">
      <w:pPr>
        <w:pStyle w:val="5-texto1"/>
      </w:pPr>
      <w:r w:rsidRPr="0070684C">
        <w:t xml:space="preserve">Art. 2º A Lei </w:t>
      </w:r>
      <w:bookmarkStart w:id="0" w:name="_GoBack"/>
      <w:bookmarkEnd w:id="0"/>
      <w:r w:rsidRPr="0070684C">
        <w:t>nº 11.952, de 25 de junho de 2009, passa a vigorar acrescida dos seguintes arts</w:t>
      </w:r>
      <w:r w:rsidR="00C60EB3" w:rsidRPr="0070684C">
        <w:t>. 15-A e 16-A</w:t>
      </w:r>
      <w:r w:rsidRPr="0070684C">
        <w:t>:</w:t>
      </w:r>
      <w:r w:rsidR="005F44D0" w:rsidRPr="0070684C">
        <w:t xml:space="preserve"> </w:t>
      </w:r>
    </w:p>
    <w:p w14:paraId="1F7E661F" w14:textId="761AFF67" w:rsidR="006E6CE5" w:rsidRPr="0070684C" w:rsidRDefault="005F44D0" w:rsidP="003155AB">
      <w:pPr>
        <w:pStyle w:val="6-texto2"/>
      </w:pPr>
      <w:r w:rsidRPr="0070684C">
        <w:t>“Art. 15-A. Caso o contrato emitido antes de 25 de junho de 2009</w:t>
      </w:r>
      <w:r w:rsidR="003155AB" w:rsidRPr="0070684C">
        <w:t xml:space="preserve"> </w:t>
      </w:r>
      <w:r w:rsidRPr="0070684C">
        <w:t>esteja pendente de pagamento, os beneficiários originários, herdeiros ou terceiros adquirentes de boa-fé que ocupem e explorem o imóvel poderão adimplir integralmente o saldo devedor e receber a quitação do contrato, hipótese em que será aplicável a extinção das cláusulas resolutivas, observado o disposto no art</w:t>
      </w:r>
      <w:r w:rsidR="006E6CE5" w:rsidRPr="0070684C">
        <w:t>.</w:t>
      </w:r>
      <w:r w:rsidRPr="0070684C">
        <w:t xml:space="preserve"> 16-A desta Lei. </w:t>
      </w:r>
    </w:p>
    <w:p w14:paraId="2AD29E29" w14:textId="09704117" w:rsidR="006E6CE5" w:rsidRPr="0070684C" w:rsidRDefault="005F44D0" w:rsidP="003155AB">
      <w:pPr>
        <w:pStyle w:val="6-texto2"/>
      </w:pPr>
      <w:r w:rsidRPr="0070684C">
        <w:lastRenderedPageBreak/>
        <w:t>§ 1º O terceiro de boa-fé proprietário de outros imóveis rurais poderá ter seu requerimento atendido, desde que o somatório das áreas de sua propriedade com o imóvel em estado de inadimplência não exceda</w:t>
      </w:r>
      <w:r w:rsidR="00670351" w:rsidRPr="0070684C">
        <w:t xml:space="preserve"> a</w:t>
      </w:r>
      <w:r w:rsidRPr="0070684C">
        <w:t xml:space="preserve"> 2.500 ha (dois mil e quinhentos</w:t>
      </w:r>
      <w:r w:rsidR="00670351" w:rsidRPr="0070684C">
        <w:t xml:space="preserve"> hectares</w:t>
      </w:r>
      <w:r w:rsidRPr="0070684C">
        <w:t>).</w:t>
      </w:r>
    </w:p>
    <w:p w14:paraId="4DB44B4F" w14:textId="327DB785" w:rsidR="005F44D0" w:rsidRPr="0070684C" w:rsidRDefault="005F44D0" w:rsidP="003155AB">
      <w:pPr>
        <w:pStyle w:val="6-texto2"/>
      </w:pPr>
      <w:r w:rsidRPr="0070684C">
        <w:t xml:space="preserve">§ 2º Ato do Poder Executivo disporá sobre as condições financeiras e </w:t>
      </w:r>
      <w:r w:rsidR="00670351" w:rsidRPr="0070684C">
        <w:t xml:space="preserve">os </w:t>
      </w:r>
      <w:r w:rsidRPr="0070684C">
        <w:t xml:space="preserve">prazos para a renegociação, observados os limites estabelecidos nesta Lei.” </w:t>
      </w:r>
    </w:p>
    <w:p w14:paraId="3E5AC4EC" w14:textId="46A508E0" w:rsidR="006E6CE5" w:rsidRPr="0070684C" w:rsidRDefault="005F44D0" w:rsidP="003155AB">
      <w:pPr>
        <w:pStyle w:val="6-texto2"/>
      </w:pPr>
      <w:r w:rsidRPr="0070684C">
        <w:t>“Art. 16-A. Ficam extintas as cláusulas resolutivas constantes dos títulos emitidos até 25 de junho de 2009</w:t>
      </w:r>
      <w:r w:rsidR="00670351" w:rsidRPr="0070684C">
        <w:t xml:space="preserve"> </w:t>
      </w:r>
      <w:r w:rsidR="003155AB" w:rsidRPr="0070684C">
        <w:t>que atendam à</w:t>
      </w:r>
      <w:r w:rsidRPr="0070684C">
        <w:t>s seguintes condições:</w:t>
      </w:r>
    </w:p>
    <w:p w14:paraId="364CB8CC" w14:textId="4456E359" w:rsidR="006E6CE5" w:rsidRPr="0070684C" w:rsidRDefault="005F44D0" w:rsidP="003155AB">
      <w:pPr>
        <w:pStyle w:val="6-texto2"/>
      </w:pPr>
      <w:r w:rsidRPr="0070684C">
        <w:t xml:space="preserve">I – </w:t>
      </w:r>
      <w:r w:rsidR="00670351" w:rsidRPr="0070684C">
        <w:t xml:space="preserve">comprovação, </w:t>
      </w:r>
      <w:r w:rsidRPr="0070684C">
        <w:t>pelo proprietário ou possuidor</w:t>
      </w:r>
      <w:r w:rsidR="00670351" w:rsidRPr="0070684C">
        <w:t>,</w:t>
      </w:r>
      <w:r w:rsidRPr="0070684C">
        <w:t xml:space="preserve"> do adimplemento das condições financeiras, </w:t>
      </w:r>
      <w:r w:rsidR="00C60EB3" w:rsidRPr="0070684C">
        <w:t>observado</w:t>
      </w:r>
      <w:r w:rsidRPr="0070684C">
        <w:t xml:space="preserve"> o previsto no art</w:t>
      </w:r>
      <w:r w:rsidR="00670351" w:rsidRPr="0070684C">
        <w:t>.</w:t>
      </w:r>
      <w:r w:rsidRPr="0070684C">
        <w:t xml:space="preserve"> 15-A desta Lei;</w:t>
      </w:r>
    </w:p>
    <w:p w14:paraId="74C0511F" w14:textId="30A20726" w:rsidR="006E6CE5" w:rsidRPr="0070684C" w:rsidRDefault="005F44D0" w:rsidP="003155AB">
      <w:pPr>
        <w:pStyle w:val="6-texto2"/>
      </w:pPr>
      <w:r w:rsidRPr="0070684C">
        <w:t>II –</w:t>
      </w:r>
      <w:r w:rsidR="003155AB" w:rsidRPr="0070684C">
        <w:t xml:space="preserve"> </w:t>
      </w:r>
      <w:r w:rsidRPr="0070684C">
        <w:t>área total por proprietário ou possuidor não superior a 2.500 ha (dois mil e quinhentos hectares);</w:t>
      </w:r>
    </w:p>
    <w:p w14:paraId="59BCFB06" w14:textId="4C519E7B" w:rsidR="005F44D0" w:rsidRPr="0070684C" w:rsidRDefault="005F44D0" w:rsidP="003155AB">
      <w:pPr>
        <w:pStyle w:val="6-texto2"/>
      </w:pPr>
      <w:r w:rsidRPr="0070684C">
        <w:t xml:space="preserve">III – </w:t>
      </w:r>
      <w:r w:rsidR="00670351" w:rsidRPr="0070684C">
        <w:t xml:space="preserve">comprovação </w:t>
      </w:r>
      <w:r w:rsidRPr="0070684C">
        <w:t xml:space="preserve">de inscrição do imóvel rural no Cadastro Ambiental Rural </w:t>
      </w:r>
      <w:r w:rsidR="00670351" w:rsidRPr="0070684C">
        <w:t>(</w:t>
      </w:r>
      <w:r w:rsidRPr="0070684C">
        <w:t>CAR</w:t>
      </w:r>
      <w:r w:rsidR="00670351" w:rsidRPr="0070684C">
        <w:t>)</w:t>
      </w:r>
      <w:r w:rsidRPr="0070684C">
        <w:t>.</w:t>
      </w:r>
    </w:p>
    <w:p w14:paraId="79939FCF" w14:textId="7239B530" w:rsidR="00670351" w:rsidRPr="0070684C" w:rsidRDefault="005F44D0" w:rsidP="003155AB">
      <w:pPr>
        <w:pStyle w:val="6-texto2"/>
      </w:pPr>
      <w:r w:rsidRPr="0070684C">
        <w:t xml:space="preserve">§ 1º É </w:t>
      </w:r>
      <w:r w:rsidR="00670351" w:rsidRPr="0070684C">
        <w:t xml:space="preserve">vedada </w:t>
      </w:r>
      <w:r w:rsidRPr="0070684C">
        <w:t>a concessão dos benefícios previstos nesta Lei quando houver a ocorrência de exploração de mão de obra em condição análoga à de escravo na área a ser regularizada.</w:t>
      </w:r>
    </w:p>
    <w:p w14:paraId="507A7685" w14:textId="2AE8F0D8" w:rsidR="00670351" w:rsidRPr="0070684C" w:rsidRDefault="005F44D0" w:rsidP="003155AB">
      <w:pPr>
        <w:pStyle w:val="6-texto2"/>
      </w:pPr>
      <w:r w:rsidRPr="0070684C">
        <w:t xml:space="preserve">§ 2º A extinção das cláusulas resolutivas não afasta a responsabilidade por infrações ambientais, trabalhistas e tributárias. </w:t>
      </w:r>
    </w:p>
    <w:p w14:paraId="338B6BC0" w14:textId="67A31622" w:rsidR="005F44D0" w:rsidRPr="0070684C" w:rsidRDefault="005F44D0" w:rsidP="003155AB">
      <w:pPr>
        <w:pStyle w:val="6-texto2"/>
      </w:pPr>
      <w:r w:rsidRPr="0070684C">
        <w:lastRenderedPageBreak/>
        <w:t>§ 3º A liberação dos títulos de domínio sem a observância do disposto nesta Lei implica responsabilidade civil, administrativa e penal dos responsáveis</w:t>
      </w:r>
      <w:r w:rsidR="0090740E" w:rsidRPr="0070684C">
        <w:t>.</w:t>
      </w:r>
      <w:r w:rsidRPr="0070684C">
        <w:t>”</w:t>
      </w:r>
    </w:p>
    <w:p w14:paraId="516189D0" w14:textId="46D8ADBC" w:rsidR="00B96817" w:rsidRPr="0070684C" w:rsidRDefault="00B96817" w:rsidP="00B96817">
      <w:pPr>
        <w:pStyle w:val="5-texto1"/>
      </w:pPr>
      <w:r w:rsidRPr="0070684C">
        <w:t xml:space="preserve">Art. 3º O art. 19 da Lei nº 11.952, de 25 de junho de 2009, passa a vigorar com </w:t>
      </w:r>
      <w:r w:rsidR="008A244D" w:rsidRPr="0070684C">
        <w:t>as seguintes alterações</w:t>
      </w:r>
      <w:r w:rsidRPr="0070684C">
        <w:t>:</w:t>
      </w:r>
    </w:p>
    <w:p w14:paraId="25F0D1E5" w14:textId="65EFD56B" w:rsidR="00B96817" w:rsidRPr="0070684C" w:rsidRDefault="003155AB" w:rsidP="00B96817">
      <w:pPr>
        <w:pStyle w:val="6-texto2"/>
      </w:pPr>
      <w:r w:rsidRPr="0070684C">
        <w:t xml:space="preserve">“Art. 19. </w:t>
      </w:r>
      <w:r w:rsidR="00B96817" w:rsidRPr="0070684C">
        <w:t>No caso de inadimplemento de contrato firmado com órgãos fundiários federais após 25 de junho de 2009, com base nesta Lei, o beneficiário originário, seus herdeiros ou terceiros adquirentes</w:t>
      </w:r>
      <w:r w:rsidRPr="0070684C">
        <w:t xml:space="preserve"> que ocupem e explorem o imóvel </w:t>
      </w:r>
      <w:r w:rsidR="00B96817" w:rsidRPr="0070684C">
        <w:t xml:space="preserve">poderão requerer a renegociação ou o enquadramento do contrato, sob pena de reversão, observadas: </w:t>
      </w:r>
    </w:p>
    <w:p w14:paraId="22B11629" w14:textId="32B3D82A" w:rsidR="00B96817" w:rsidRPr="0070684C" w:rsidRDefault="00B96817" w:rsidP="00B96817">
      <w:pPr>
        <w:pStyle w:val="6-texto2"/>
        <w:ind w:firstLine="0"/>
      </w:pPr>
      <w:r w:rsidRPr="0070684C">
        <w:t>...................................................</w:t>
      </w:r>
    </w:p>
    <w:p w14:paraId="7EABDFCF" w14:textId="54C6A247" w:rsidR="00B96817" w:rsidRPr="0070684C" w:rsidRDefault="00B96817" w:rsidP="00B96817">
      <w:pPr>
        <w:pStyle w:val="6-texto2"/>
      </w:pPr>
      <w:r w:rsidRPr="0070684C">
        <w:t xml:space="preserve">§ 3º Ato do Poder Executivo disporá sobre as condições financeiras e </w:t>
      </w:r>
      <w:r w:rsidR="00670351" w:rsidRPr="0070684C">
        <w:t xml:space="preserve">os </w:t>
      </w:r>
      <w:r w:rsidRPr="0070684C">
        <w:t>prazos para a renegociação ou o enquadramento, observados os limites estabelecidos nesta Lei.”(NR)</w:t>
      </w:r>
    </w:p>
    <w:p w14:paraId="22B5FBE4" w14:textId="336A6010" w:rsidR="00B96817" w:rsidRPr="0070684C" w:rsidRDefault="00B96817" w:rsidP="00B96817">
      <w:pPr>
        <w:pStyle w:val="5-texto1"/>
      </w:pPr>
      <w:r w:rsidRPr="0070684C">
        <w:t xml:space="preserve">Art. 4º </w:t>
      </w:r>
      <w:r w:rsidRPr="0070684C">
        <w:t>A Lei nº 8.629, de 25 de fevereiro de 1993, passa a vigorar com as seguintes alterações:</w:t>
      </w:r>
    </w:p>
    <w:p w14:paraId="496259FE" w14:textId="77777777" w:rsidR="00F64C64" w:rsidRPr="0070684C" w:rsidRDefault="00F64C64" w:rsidP="00F64C64">
      <w:pPr>
        <w:pStyle w:val="6-texto2"/>
      </w:pPr>
      <w:r w:rsidRPr="0070684C">
        <w:t>“Art. 6º ................................</w:t>
      </w:r>
    </w:p>
    <w:p w14:paraId="0E0C3526" w14:textId="3CDB62CE" w:rsidR="00F64C64" w:rsidRPr="0070684C" w:rsidRDefault="00F64C64" w:rsidP="003155AB">
      <w:pPr>
        <w:pStyle w:val="5-texto1"/>
      </w:pPr>
      <w:r w:rsidRPr="0070684C">
        <w:t xml:space="preserve">................................................... </w:t>
      </w:r>
    </w:p>
    <w:p w14:paraId="055F999F" w14:textId="16739AA0" w:rsidR="00F64C64" w:rsidRPr="0070684C" w:rsidRDefault="00F64C64" w:rsidP="00F64C64">
      <w:pPr>
        <w:pStyle w:val="6-texto2"/>
      </w:pPr>
      <w:r w:rsidRPr="0070684C">
        <w:t xml:space="preserve">§ 9º Os laudos que indiquem o grau de utilização da terra e o grau de eficiência na exploração produzidos há mais de 5 (cinco) anos deverão, a pedido do proprietário, ser atualizados de acordo com as condições atuais da propriedade.”(NR)  </w:t>
      </w:r>
    </w:p>
    <w:p w14:paraId="3A8D1EB0" w14:textId="582571DD" w:rsidR="00B96817" w:rsidRPr="0070684C" w:rsidRDefault="00B96817" w:rsidP="00B96817">
      <w:pPr>
        <w:pStyle w:val="6-texto2"/>
      </w:pPr>
      <w:r w:rsidRPr="0070684C">
        <w:t>“Art. 20. ...............................</w:t>
      </w:r>
    </w:p>
    <w:p w14:paraId="52DF1D01" w14:textId="2F8E0C19" w:rsidR="00B96817" w:rsidRPr="0070684C" w:rsidRDefault="00B96817" w:rsidP="00B96817">
      <w:pPr>
        <w:pStyle w:val="6-texto2"/>
        <w:ind w:firstLine="0"/>
      </w:pPr>
      <w:r w:rsidRPr="0070684C">
        <w:lastRenderedPageBreak/>
        <w:t>...................................................</w:t>
      </w:r>
    </w:p>
    <w:p w14:paraId="54688BC0" w14:textId="48873D73" w:rsidR="00B96817" w:rsidRPr="0070684C" w:rsidRDefault="00B96817" w:rsidP="00B96817">
      <w:pPr>
        <w:pStyle w:val="6-texto2"/>
      </w:pPr>
      <w:r w:rsidRPr="0070684C">
        <w:t xml:space="preserve">§ 2º A vedação de que trata o inciso I do </w:t>
      </w:r>
      <w:r w:rsidRPr="0070684C">
        <w:rPr>
          <w:i/>
        </w:rPr>
        <w:t>caput</w:t>
      </w:r>
      <w:r w:rsidR="008A244D" w:rsidRPr="0070684C">
        <w:rPr>
          <w:i/>
        </w:rPr>
        <w:t xml:space="preserve"> </w:t>
      </w:r>
      <w:r w:rsidR="008A244D" w:rsidRPr="0070684C">
        <w:t>deste artigo</w:t>
      </w:r>
      <w:r w:rsidRPr="0070684C">
        <w:t>, quando o exercício do cargo, emprego ou função pública for compatível com a exploração da parcela, não se aplica ao candidato:</w:t>
      </w:r>
    </w:p>
    <w:p w14:paraId="49C61D2A" w14:textId="77777777" w:rsidR="00B96817" w:rsidRPr="0070684C" w:rsidRDefault="00B96817" w:rsidP="00B96817">
      <w:pPr>
        <w:pStyle w:val="6-texto2"/>
      </w:pPr>
      <w:r w:rsidRPr="0070684C">
        <w:t xml:space="preserve">I – agente comunitário de saúde ou agente de combate às endemias; </w:t>
      </w:r>
    </w:p>
    <w:p w14:paraId="5059BAFC" w14:textId="77777777" w:rsidR="00B96817" w:rsidRPr="0070684C" w:rsidRDefault="00B96817" w:rsidP="00B96817">
      <w:pPr>
        <w:pStyle w:val="6-texto2"/>
      </w:pPr>
      <w:r w:rsidRPr="0070684C">
        <w:t>II – profissional da educação</w:t>
      </w:r>
      <w:r w:rsidRPr="0070684C">
        <w:t>;</w:t>
      </w:r>
    </w:p>
    <w:p w14:paraId="1D673083" w14:textId="77777777" w:rsidR="00B96817" w:rsidRPr="0070684C" w:rsidRDefault="00B96817" w:rsidP="00B96817">
      <w:pPr>
        <w:pStyle w:val="6-texto2"/>
      </w:pPr>
      <w:r w:rsidRPr="0070684C">
        <w:t>III – profissional de ciências agrárias;</w:t>
      </w:r>
    </w:p>
    <w:p w14:paraId="1ABCD8B3" w14:textId="150CF1E0" w:rsidR="00B96817" w:rsidRPr="0070684C" w:rsidRDefault="00B96817" w:rsidP="00B96817">
      <w:pPr>
        <w:pStyle w:val="6-texto2"/>
      </w:pPr>
      <w:r w:rsidRPr="0070684C">
        <w:t>IV – que preste outros serviços de interesse comunitário à comunidade rural ou à vizinhança da área objeto do projeto de assentamento.</w:t>
      </w:r>
    </w:p>
    <w:p w14:paraId="59D20CF7" w14:textId="2B4D15FE" w:rsidR="00B96817" w:rsidRPr="0070684C" w:rsidRDefault="00B96817" w:rsidP="00B96817">
      <w:pPr>
        <w:pStyle w:val="6-texto2"/>
        <w:ind w:firstLine="0"/>
      </w:pPr>
      <w:r w:rsidRPr="0070684C">
        <w:t>...................................</w:t>
      </w:r>
      <w:r w:rsidR="008A244D" w:rsidRPr="0070684C">
        <w:t>...........”</w:t>
      </w:r>
      <w:r w:rsidRPr="0070684C">
        <w:t>(NR)</w:t>
      </w:r>
    </w:p>
    <w:p w14:paraId="6A483393" w14:textId="0188F070" w:rsidR="00B96817" w:rsidRPr="0070684C" w:rsidRDefault="00B96817" w:rsidP="00B96817">
      <w:pPr>
        <w:pStyle w:val="6-texto2"/>
      </w:pPr>
      <w:r w:rsidRPr="0070684C">
        <w:t>“Art. 20-A. Fica o Incra autorizado a considerar beneficiário da reforma agrária quem já tenha sido assentado, mas</w:t>
      </w:r>
      <w:r w:rsidR="00630D5B" w:rsidRPr="0070684C">
        <w:t xml:space="preserve"> que</w:t>
      </w:r>
      <w:r w:rsidRPr="0070684C">
        <w:t xml:space="preserve"> por razões sociais ou econômicas teve que se desfazer da posse ou do título, desde que se enquadre como beneficiário da reforma agrária e ocupe e explore a parcela há, no mínimo, </w:t>
      </w:r>
      <w:r w:rsidR="008A244D" w:rsidRPr="0070684C">
        <w:t>1 (</w:t>
      </w:r>
      <w:r w:rsidRPr="0070684C">
        <w:t>um</w:t>
      </w:r>
      <w:r w:rsidR="008A244D" w:rsidRPr="0070684C">
        <w:t>)</w:t>
      </w:r>
      <w:r w:rsidRPr="0070684C">
        <w:t xml:space="preserve"> ano.</w:t>
      </w:r>
    </w:p>
    <w:p w14:paraId="6EEF720E" w14:textId="77777777" w:rsidR="00B96817" w:rsidRPr="0070684C" w:rsidRDefault="00B96817" w:rsidP="00B96817">
      <w:pPr>
        <w:pStyle w:val="6-texto2"/>
      </w:pPr>
      <w:r w:rsidRPr="0070684C">
        <w:t>Parágrafo único. Fica vedada uma terceira obtenção de terras em assentamento de reforma agrária por parte do beneficiário.”</w:t>
      </w:r>
    </w:p>
    <w:p w14:paraId="1A0D5B4F" w14:textId="296091D1" w:rsidR="00B96817" w:rsidRPr="0070684C" w:rsidRDefault="00B96817" w:rsidP="00B96817">
      <w:pPr>
        <w:pStyle w:val="6-texto2"/>
      </w:pPr>
      <w:r w:rsidRPr="0070684C">
        <w:t>“Art. 26-B. Fica o Incra autorizado a regularizar a posse de lote em projeto de assentamento que tenha sido ocupado sem autorização, observado o disposto nos arts. 20 e 20-A desta Lei.</w:t>
      </w:r>
    </w:p>
    <w:p w14:paraId="0D749F53" w14:textId="5CBFFAA2" w:rsidR="00B96817" w:rsidRPr="0070684C" w:rsidRDefault="00B96817" w:rsidP="00B96817">
      <w:pPr>
        <w:pStyle w:val="6-texto2"/>
      </w:pPr>
      <w:r w:rsidRPr="0070684C">
        <w:lastRenderedPageBreak/>
        <w:t>§ 1º A regularização será processada a requerimento de quem estiver na posse direta do lote ou, de ofício, pelo Incra, desde que atendidas cumulativamente as seguintes condições:</w:t>
      </w:r>
    </w:p>
    <w:p w14:paraId="4E10DA6A" w14:textId="3DFE397C" w:rsidR="00B96817" w:rsidRPr="0070684C" w:rsidRDefault="00B96817" w:rsidP="00B96817">
      <w:pPr>
        <w:pStyle w:val="6-texto2"/>
      </w:pPr>
      <w:r w:rsidRPr="0070684C">
        <w:t xml:space="preserve">I – </w:t>
      </w:r>
      <w:r w:rsidR="003F7D82" w:rsidRPr="0070684C">
        <w:t xml:space="preserve">criação do </w:t>
      </w:r>
      <w:r w:rsidRPr="0070684C">
        <w:t>projeto de assentamento há mais de 2 (dois) anos;</w:t>
      </w:r>
    </w:p>
    <w:p w14:paraId="7797F53D" w14:textId="7F2DEC97" w:rsidR="00B96817" w:rsidRPr="0070684C" w:rsidRDefault="00FC0CD5" w:rsidP="00B96817">
      <w:pPr>
        <w:pStyle w:val="6-texto2"/>
      </w:pPr>
      <w:r w:rsidRPr="0070684C">
        <w:t>I-A</w:t>
      </w:r>
      <w:r w:rsidR="003F7D82" w:rsidRPr="0070684C">
        <w:t xml:space="preserve"> – o</w:t>
      </w:r>
      <w:r w:rsidR="003F7D82" w:rsidRPr="0070684C">
        <w:t>cup</w:t>
      </w:r>
      <w:r w:rsidR="003F7D82" w:rsidRPr="0070684C">
        <w:t>ação e exploração</w:t>
      </w:r>
      <w:r w:rsidR="003F7D82" w:rsidRPr="0070684C">
        <w:t xml:space="preserve"> </w:t>
      </w:r>
      <w:r w:rsidR="003F7D82" w:rsidRPr="0070684C">
        <w:t>d</w:t>
      </w:r>
      <w:r w:rsidR="00B96817" w:rsidRPr="0070684C">
        <w:t xml:space="preserve">a parcela </w:t>
      </w:r>
      <w:r w:rsidR="003F7D82" w:rsidRPr="0070684C">
        <w:t xml:space="preserve">diretamente </w:t>
      </w:r>
      <w:r w:rsidR="003F7D82" w:rsidRPr="0070684C">
        <w:t xml:space="preserve">pelo </w:t>
      </w:r>
      <w:r w:rsidR="003F7D82" w:rsidRPr="0070684C">
        <w:t xml:space="preserve">interessado </w:t>
      </w:r>
      <w:r w:rsidR="00B96817" w:rsidRPr="0070684C">
        <w:t>há, no mínimo, 1 (um) ano;</w:t>
      </w:r>
    </w:p>
    <w:p w14:paraId="723DEE16" w14:textId="2ADB5D3F" w:rsidR="00B96817" w:rsidRPr="0070684C" w:rsidRDefault="00B96817" w:rsidP="00B96817">
      <w:pPr>
        <w:pStyle w:val="6-texto2"/>
        <w:ind w:firstLine="0"/>
      </w:pPr>
      <w:r w:rsidRPr="0070684C">
        <w:t>..............................................”(NR)</w:t>
      </w:r>
    </w:p>
    <w:p w14:paraId="54455BE2" w14:textId="184D78DC" w:rsidR="00B96817" w:rsidRPr="0070684C" w:rsidRDefault="00B96817" w:rsidP="00B96817">
      <w:pPr>
        <w:pStyle w:val="5-texto1"/>
      </w:pPr>
      <w:r w:rsidRPr="0070684C">
        <w:t xml:space="preserve">Art. 5º </w:t>
      </w:r>
      <w:r w:rsidR="006515F9" w:rsidRPr="0070684C">
        <w:t xml:space="preserve">O art. 3º-A da </w:t>
      </w:r>
      <w:r w:rsidRPr="0070684C">
        <w:t>Lei nº 13.465, de 11 de julho de 2017, passa a vigorar com as seguintes alterações:</w:t>
      </w:r>
    </w:p>
    <w:p w14:paraId="03E2DC73" w14:textId="3502E2D8" w:rsidR="00B96817" w:rsidRPr="0070684C" w:rsidRDefault="00B96817" w:rsidP="00B96817">
      <w:pPr>
        <w:pStyle w:val="6-texto2"/>
      </w:pPr>
      <w:r w:rsidRPr="0070684C">
        <w:t>“Art. 3º-A ..............................</w:t>
      </w:r>
    </w:p>
    <w:p w14:paraId="312FD81B" w14:textId="12607C22" w:rsidR="00B96817" w:rsidRPr="0070684C" w:rsidRDefault="00B96817" w:rsidP="00B96817">
      <w:pPr>
        <w:pStyle w:val="6-texto2"/>
      </w:pPr>
      <w:r w:rsidRPr="0070684C">
        <w:t>I – o limite de crédito será de até R$ 280.000,00 (duzentos e oitenta mil reais) por beneficiário, podendo abranger até 100% (cem por cento) do valor dos itens objeto de financiamento, na forma do regulamento;</w:t>
      </w:r>
    </w:p>
    <w:p w14:paraId="138263B8" w14:textId="4AC53695" w:rsidR="00B96817" w:rsidRPr="0070684C" w:rsidRDefault="00B96817" w:rsidP="00B96817">
      <w:pPr>
        <w:pStyle w:val="6-texto2"/>
        <w:ind w:firstLine="0"/>
      </w:pPr>
      <w:r w:rsidRPr="0070684C">
        <w:t xml:space="preserve">................................................... </w:t>
      </w:r>
    </w:p>
    <w:p w14:paraId="0C385081" w14:textId="6A31E801" w:rsidR="00B96817" w:rsidRPr="0070684C" w:rsidRDefault="00B96817" w:rsidP="00B96817">
      <w:pPr>
        <w:pStyle w:val="6-texto2"/>
      </w:pPr>
      <w:r w:rsidRPr="0070684C">
        <w:t>IV – os limites</w:t>
      </w:r>
      <w:r w:rsidR="003F7D82" w:rsidRPr="0070684C">
        <w:t xml:space="preserve"> </w:t>
      </w:r>
      <w:r w:rsidRPr="0070684C">
        <w:t xml:space="preserve">estabelecidos nos incisos I e III </w:t>
      </w:r>
      <w:r w:rsidR="006515F9" w:rsidRPr="0070684C">
        <w:t>d</w:t>
      </w:r>
      <w:r w:rsidR="003F7D82" w:rsidRPr="0070684C">
        <w:t xml:space="preserve">este </w:t>
      </w:r>
      <w:r w:rsidR="006515F9" w:rsidRPr="0070684C">
        <w:rPr>
          <w:i/>
        </w:rPr>
        <w:t xml:space="preserve">caput </w:t>
      </w:r>
      <w:r w:rsidRPr="0070684C">
        <w:t>serão atualizados anualmente, no mínimo na mesma proporção da inflação apurada pelo Índice Nacional de Preços ao Consumidor Amplo (IPCA) da Fundação Instituto Brasileiro de Geografia e Estatística (IBGE) ou índice que venha a substituí-lo</w:t>
      </w:r>
      <w:r w:rsidR="00DD731D" w:rsidRPr="0070684C">
        <w:t>, ou</w:t>
      </w:r>
      <w:r w:rsidR="0070684C" w:rsidRPr="0070684C">
        <w:t xml:space="preserve"> ainda</w:t>
      </w:r>
      <w:r w:rsidR="00DD731D" w:rsidRPr="0070684C">
        <w:t xml:space="preserve"> mediante proposta do órgão gestor do </w:t>
      </w:r>
      <w:r w:rsidR="00C60EB3" w:rsidRPr="0070684C">
        <w:t>FTRA</w:t>
      </w:r>
      <w:r w:rsidR="0090740E" w:rsidRPr="0070684C">
        <w:t>.</w:t>
      </w:r>
      <w:r w:rsidRPr="0070684C">
        <w:t>”(NR)</w:t>
      </w:r>
    </w:p>
    <w:p w14:paraId="3214B21C" w14:textId="40712D79" w:rsidR="00B96817" w:rsidRPr="0070684C" w:rsidRDefault="00B96817" w:rsidP="00B96817">
      <w:pPr>
        <w:pStyle w:val="5-texto1"/>
      </w:pPr>
      <w:r w:rsidRPr="0070684C">
        <w:t xml:space="preserve">Art. </w:t>
      </w:r>
      <w:r w:rsidR="00C60EB3" w:rsidRPr="0070684C">
        <w:t>6</w:t>
      </w:r>
      <w:r w:rsidRPr="0070684C">
        <w:t>º Esta Lei entra em vigor na data de sua publicação.</w:t>
      </w:r>
    </w:p>
    <w:p w14:paraId="63E13D4A" w14:textId="7A5E2D7D" w:rsidR="000659C9" w:rsidRPr="0070684C" w:rsidRDefault="000659C9" w:rsidP="00B96817">
      <w:pPr>
        <w:pStyle w:val="5-texto1"/>
      </w:pPr>
      <w:r w:rsidRPr="0070684C">
        <w:lastRenderedPageBreak/>
        <w:t xml:space="preserve">Sala </w:t>
      </w:r>
      <w:r w:rsidR="00D8378F" w:rsidRPr="0070684C">
        <w:t>das Sessões</w:t>
      </w:r>
      <w:r w:rsidR="00BE7484" w:rsidRPr="0070684C">
        <w:t>, em</w:t>
      </w:r>
      <w:r w:rsidR="005F44D0" w:rsidRPr="0070684C">
        <w:t xml:space="preserve"> 7 de novembro de 2023.</w:t>
      </w:r>
    </w:p>
    <w:p w14:paraId="52F9203D" w14:textId="77777777" w:rsidR="000659C9" w:rsidRPr="0070684C" w:rsidRDefault="000659C9" w:rsidP="003F4B0F">
      <w:pPr>
        <w:pStyle w:val="assinatura"/>
      </w:pPr>
    </w:p>
    <w:p w14:paraId="3A56B4A1" w14:textId="77777777" w:rsidR="000659C9" w:rsidRPr="0070684C" w:rsidRDefault="000659C9" w:rsidP="003F4B0F">
      <w:pPr>
        <w:pStyle w:val="assinatura"/>
      </w:pPr>
    </w:p>
    <w:p w14:paraId="2B5C509E" w14:textId="77777777" w:rsidR="000659C9" w:rsidRPr="0070684C" w:rsidRDefault="000659C9" w:rsidP="003F4B0F">
      <w:pPr>
        <w:pStyle w:val="assinatura"/>
      </w:pPr>
    </w:p>
    <w:p w14:paraId="0F8D85DB" w14:textId="0A041597" w:rsidR="001C198D" w:rsidRPr="0070684C" w:rsidRDefault="001C198D" w:rsidP="003F4B0F">
      <w:pPr>
        <w:pStyle w:val="assinatura"/>
      </w:pPr>
      <w:r w:rsidRPr="0070684C">
        <w:t>Deputado</w:t>
      </w:r>
      <w:r w:rsidR="00647B0C" w:rsidRPr="0070684C">
        <w:t xml:space="preserve"> </w:t>
      </w:r>
      <w:r w:rsidR="005F44D0" w:rsidRPr="0070684C">
        <w:t>AIRTON FALEIRO</w:t>
      </w:r>
    </w:p>
    <w:p w14:paraId="4354EED6" w14:textId="77777777" w:rsidR="001C198D" w:rsidRPr="0070684C" w:rsidRDefault="001C198D" w:rsidP="003F4B0F">
      <w:pPr>
        <w:pStyle w:val="assinatura"/>
      </w:pPr>
      <w:r w:rsidRPr="0070684C">
        <w:t>Relator</w:t>
      </w:r>
    </w:p>
    <w:sectPr w:rsidR="001C198D" w:rsidRPr="0070684C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0684C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610"/>
    <w:rsid w:val="00014DB4"/>
    <w:rsid w:val="00035898"/>
    <w:rsid w:val="00040530"/>
    <w:rsid w:val="000659C9"/>
    <w:rsid w:val="000847AC"/>
    <w:rsid w:val="000B065B"/>
    <w:rsid w:val="000E60A8"/>
    <w:rsid w:val="001120A1"/>
    <w:rsid w:val="00156822"/>
    <w:rsid w:val="0017150A"/>
    <w:rsid w:val="001A693F"/>
    <w:rsid w:val="001C198D"/>
    <w:rsid w:val="001C1D47"/>
    <w:rsid w:val="001F6DDF"/>
    <w:rsid w:val="00207463"/>
    <w:rsid w:val="0025430D"/>
    <w:rsid w:val="002A1DD8"/>
    <w:rsid w:val="003155AB"/>
    <w:rsid w:val="003351CE"/>
    <w:rsid w:val="003F4B0F"/>
    <w:rsid w:val="003F7D82"/>
    <w:rsid w:val="00404CA2"/>
    <w:rsid w:val="00412B8D"/>
    <w:rsid w:val="00416EB8"/>
    <w:rsid w:val="004821A2"/>
    <w:rsid w:val="004874C5"/>
    <w:rsid w:val="004941DE"/>
    <w:rsid w:val="004F43ED"/>
    <w:rsid w:val="00516018"/>
    <w:rsid w:val="00525AB7"/>
    <w:rsid w:val="00562F09"/>
    <w:rsid w:val="005F44D0"/>
    <w:rsid w:val="00602E48"/>
    <w:rsid w:val="00623D0F"/>
    <w:rsid w:val="00630D5B"/>
    <w:rsid w:val="00647B0C"/>
    <w:rsid w:val="006515F9"/>
    <w:rsid w:val="0066180B"/>
    <w:rsid w:val="00665864"/>
    <w:rsid w:val="00670351"/>
    <w:rsid w:val="006761D9"/>
    <w:rsid w:val="006A724C"/>
    <w:rsid w:val="006C0DCB"/>
    <w:rsid w:val="006C4829"/>
    <w:rsid w:val="006E6CE5"/>
    <w:rsid w:val="0070684C"/>
    <w:rsid w:val="00711933"/>
    <w:rsid w:val="0072494C"/>
    <w:rsid w:val="007312CB"/>
    <w:rsid w:val="007657F4"/>
    <w:rsid w:val="0077455A"/>
    <w:rsid w:val="007922CB"/>
    <w:rsid w:val="007B34E1"/>
    <w:rsid w:val="007B5903"/>
    <w:rsid w:val="0085151F"/>
    <w:rsid w:val="00863863"/>
    <w:rsid w:val="008A244D"/>
    <w:rsid w:val="0090740E"/>
    <w:rsid w:val="009437AD"/>
    <w:rsid w:val="0097659B"/>
    <w:rsid w:val="00991E17"/>
    <w:rsid w:val="00A03F09"/>
    <w:rsid w:val="00AA74D0"/>
    <w:rsid w:val="00B208B2"/>
    <w:rsid w:val="00B24D85"/>
    <w:rsid w:val="00B92F03"/>
    <w:rsid w:val="00B96817"/>
    <w:rsid w:val="00BA3467"/>
    <w:rsid w:val="00BB3A21"/>
    <w:rsid w:val="00BC6A59"/>
    <w:rsid w:val="00BD2913"/>
    <w:rsid w:val="00BE7484"/>
    <w:rsid w:val="00C143D2"/>
    <w:rsid w:val="00C30200"/>
    <w:rsid w:val="00C60EB3"/>
    <w:rsid w:val="00C779B6"/>
    <w:rsid w:val="00C77C0F"/>
    <w:rsid w:val="00C858D2"/>
    <w:rsid w:val="00CA069C"/>
    <w:rsid w:val="00CC5E4A"/>
    <w:rsid w:val="00CD107E"/>
    <w:rsid w:val="00D416B7"/>
    <w:rsid w:val="00D67B20"/>
    <w:rsid w:val="00D75D72"/>
    <w:rsid w:val="00D818EB"/>
    <w:rsid w:val="00D8378F"/>
    <w:rsid w:val="00DB5A9D"/>
    <w:rsid w:val="00DD06E5"/>
    <w:rsid w:val="00DD731D"/>
    <w:rsid w:val="00DE3C36"/>
    <w:rsid w:val="00DF5BF2"/>
    <w:rsid w:val="00E10C16"/>
    <w:rsid w:val="00E24E1F"/>
    <w:rsid w:val="00E26DF7"/>
    <w:rsid w:val="00E31C64"/>
    <w:rsid w:val="00E42D0A"/>
    <w:rsid w:val="00E565E4"/>
    <w:rsid w:val="00E87019"/>
    <w:rsid w:val="00E92071"/>
    <w:rsid w:val="00E9542E"/>
    <w:rsid w:val="00E975CB"/>
    <w:rsid w:val="00ED1ABF"/>
    <w:rsid w:val="00F159F4"/>
    <w:rsid w:val="00F23FBC"/>
    <w:rsid w:val="00F25CB9"/>
    <w:rsid w:val="00F47789"/>
    <w:rsid w:val="00F64C64"/>
    <w:rsid w:val="00F8517D"/>
    <w:rsid w:val="00FC0CD5"/>
    <w:rsid w:val="00FC7D79"/>
    <w:rsid w:val="00FD2525"/>
    <w:rsid w:val="00FE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EF6C3-1BE7-47B9-98FA-23A3DED0F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1002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2023-11-08T18:36:00Z</dcterms:created>
  <dcterms:modified xsi:type="dcterms:W3CDTF">2023-11-08T18:36:00Z</dcterms:modified>
</cp:coreProperties>
</file>