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DD06E5">
      <w:pPr>
        <w:pStyle w:val="cabea"/>
      </w:pPr>
      <w:r w:rsidRPr="00CB78A8">
        <w:t>redação final</w:t>
      </w:r>
    </w:p>
    <w:p w14:paraId="2F186F28" w14:textId="167AD416" w:rsidR="00DD06E5" w:rsidRPr="00C60E57" w:rsidRDefault="00DD06E5" w:rsidP="00DD06E5">
      <w:pPr>
        <w:pStyle w:val="cabea"/>
      </w:pPr>
      <w:r w:rsidRPr="00CB78A8">
        <w:t xml:space="preserve">projeto de </w:t>
      </w:r>
      <w:r w:rsidRPr="00C60E57">
        <w:t xml:space="preserve">lei nº </w:t>
      </w:r>
      <w:r w:rsidR="00042130">
        <w:t>1</w:t>
      </w:r>
      <w:r w:rsidR="00421A91">
        <w:t>.</w:t>
      </w:r>
      <w:r w:rsidR="00042130">
        <w:t>435</w:t>
      </w:r>
      <w:r w:rsidRPr="00C60E57">
        <w:t>-</w:t>
      </w:r>
      <w:r w:rsidR="00F079FB">
        <w:t>a</w:t>
      </w:r>
      <w:r w:rsidR="00042130">
        <w:t xml:space="preserve"> de 2023</w:t>
      </w:r>
    </w:p>
    <w:p w14:paraId="2D7B1CCD" w14:textId="77777777" w:rsidR="00863863" w:rsidRDefault="00863863" w:rsidP="00B208B2">
      <w:pPr>
        <w:pStyle w:val="5-texto1"/>
      </w:pPr>
    </w:p>
    <w:p w14:paraId="670CA00A" w14:textId="4528A6DD" w:rsidR="00863863" w:rsidRDefault="00F079FB" w:rsidP="00FD2525">
      <w:pPr>
        <w:pStyle w:val="2-ementa"/>
      </w:pPr>
      <w:r w:rsidRPr="00F079FB">
        <w:t>Institui a campanha nacional p</w:t>
      </w:r>
      <w:r w:rsidR="00042130" w:rsidRPr="00F079FB">
        <w:t>ermanente Recrutando Anjos</w:t>
      </w:r>
      <w:r w:rsidRPr="00F079FB">
        <w:t>;</w:t>
      </w:r>
      <w:r w:rsidR="00042130" w:rsidRPr="00F079FB">
        <w:t xml:space="preserve"> obrig</w:t>
      </w:r>
      <w:r w:rsidRPr="00F079FB">
        <w:t>a os estabelecimentos a afixar</w:t>
      </w:r>
      <w:r w:rsidR="00042130" w:rsidRPr="00F079FB">
        <w:t xml:space="preserve"> cartazes sobre manobras para desobstrução das vias respiratórias</w:t>
      </w:r>
      <w:r w:rsidRPr="00F079FB">
        <w:t>;</w:t>
      </w:r>
      <w:r w:rsidR="00042130" w:rsidRPr="00F079FB">
        <w:t xml:space="preserve"> e altera a Lei nº 8.069, de 13 de julho de 1990 (Estatuto da Criança e do Adolescente).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075BEE0E" w14:textId="595D29C3" w:rsidR="00042130" w:rsidRPr="00F079FB" w:rsidRDefault="00042130" w:rsidP="00042130">
      <w:pPr>
        <w:pStyle w:val="5-texto1"/>
      </w:pPr>
      <w:r w:rsidRPr="00F079FB">
        <w:t xml:space="preserve">Art. 1º Esta Lei institui a </w:t>
      </w:r>
      <w:r w:rsidR="00F079FB" w:rsidRPr="00F079FB">
        <w:t>campanha nacional permanente Recrutando Anjos</w:t>
      </w:r>
      <w:r w:rsidRPr="00F079FB">
        <w:t>, obrig</w:t>
      </w:r>
      <w:r w:rsidR="00F079FB" w:rsidRPr="00F079FB">
        <w:t>a os estabelecimentos a afixar</w:t>
      </w:r>
      <w:r w:rsidRPr="00F079FB">
        <w:t xml:space="preserve"> </w:t>
      </w:r>
      <w:bookmarkStart w:id="0" w:name="_GoBack"/>
      <w:bookmarkEnd w:id="0"/>
      <w:r w:rsidRPr="00F079FB">
        <w:t>cartazes sobre manobras para desobstrução das vias respiratórias e altera a Lei nº 8.069, de 13 de julho de 1990 (Estatuto da Criança e do Adolescente).</w:t>
      </w:r>
    </w:p>
    <w:p w14:paraId="6CC854D7" w14:textId="6624D46E" w:rsidR="00042130" w:rsidRDefault="00042130" w:rsidP="00042130">
      <w:pPr>
        <w:pStyle w:val="5-texto1"/>
      </w:pPr>
      <w:r w:rsidRPr="00F079FB">
        <w:t xml:space="preserve">Art. 2º Fica instituída a </w:t>
      </w:r>
      <w:r w:rsidR="00F079FB" w:rsidRPr="00F079FB">
        <w:t>campanha</w:t>
      </w:r>
      <w:r w:rsidR="00F079FB">
        <w:t xml:space="preserve"> nacional permanente </w:t>
      </w:r>
      <w:r>
        <w:t>Recrutando Anjos, a ser desenvolvida no âmbito do Sistema Único de Saúde</w:t>
      </w:r>
      <w:r w:rsidR="00F079FB">
        <w:t xml:space="preserve"> (SUS),</w:t>
      </w:r>
      <w:r>
        <w:t xml:space="preserve"> de </w:t>
      </w:r>
      <w:r w:rsidR="00F079FB">
        <w:t xml:space="preserve">acordo com a </w:t>
      </w:r>
      <w:r>
        <w:t xml:space="preserve">competência de cada esfera de governo, com o objetivo de promover atividades </w:t>
      </w:r>
      <w:r w:rsidR="00F079FB">
        <w:t>direcionadas</w:t>
      </w:r>
      <w:r>
        <w:t xml:space="preserve"> </w:t>
      </w:r>
      <w:r w:rsidR="00863795">
        <w:t>a</w:t>
      </w:r>
      <w:r w:rsidR="00F079FB">
        <w:t xml:space="preserve"> </w:t>
      </w:r>
      <w:r>
        <w:t xml:space="preserve">conscientização, </w:t>
      </w:r>
      <w:r w:rsidR="00863795">
        <w:t>educação,</w:t>
      </w:r>
      <w:r w:rsidR="00F079FB">
        <w:t xml:space="preserve"> </w:t>
      </w:r>
      <w:r>
        <w:t xml:space="preserve">prevenção e treinamento </w:t>
      </w:r>
      <w:r w:rsidR="00863795">
        <w:t>relacionados a</w:t>
      </w:r>
      <w:r>
        <w:t>os primeiros socorros em casos de obstrução de vias respiratórias por corpo estranho.</w:t>
      </w:r>
    </w:p>
    <w:p w14:paraId="5C6BC06D" w14:textId="77777777" w:rsidR="00042130" w:rsidRDefault="00042130" w:rsidP="00042130">
      <w:pPr>
        <w:pStyle w:val="5-texto1"/>
      </w:pPr>
      <w:r>
        <w:t xml:space="preserve">Parágrafo único. Para fins do disposto no </w:t>
      </w:r>
      <w:r w:rsidRPr="00FD39D4">
        <w:rPr>
          <w:i/>
        </w:rPr>
        <w:t>caput</w:t>
      </w:r>
      <w:r>
        <w:t xml:space="preserve"> deste artigo, serão realizadas as seguintes ações, entre outras previstas em regulamento:</w:t>
      </w:r>
    </w:p>
    <w:p w14:paraId="2CC20D69" w14:textId="77777777" w:rsidR="00042130" w:rsidRDefault="00042130" w:rsidP="00042130">
      <w:pPr>
        <w:pStyle w:val="5-texto1"/>
      </w:pPr>
      <w:r>
        <w:lastRenderedPageBreak/>
        <w:t xml:space="preserve">I – </w:t>
      </w:r>
      <w:proofErr w:type="gramStart"/>
      <w:r>
        <w:t>campanhas</w:t>
      </w:r>
      <w:proofErr w:type="gramEnd"/>
      <w:r>
        <w:t xml:space="preserve"> educativas e de conscientização da população, nos meios de comunicação de massa, sobre métodos e técnicas para a desobstrução de vias respiratórias;</w:t>
      </w:r>
    </w:p>
    <w:p w14:paraId="4A74B014" w14:textId="77777777" w:rsidR="00042130" w:rsidRDefault="00042130" w:rsidP="00042130">
      <w:pPr>
        <w:pStyle w:val="5-texto1"/>
      </w:pPr>
      <w:r>
        <w:t xml:space="preserve">II – </w:t>
      </w:r>
      <w:proofErr w:type="gramStart"/>
      <w:r>
        <w:t>capacitação e treinamento</w:t>
      </w:r>
      <w:proofErr w:type="gramEnd"/>
      <w:r>
        <w:t xml:space="preserve"> dos profissionais das instituições de ensino, de saúde e da educação física sobre primeiros socorros às vítimas de obstrução das vias respiratórias, em especial a manobra de </w:t>
      </w:r>
      <w:proofErr w:type="spellStart"/>
      <w:r>
        <w:t>Heimlich</w:t>
      </w:r>
      <w:proofErr w:type="spellEnd"/>
      <w:r>
        <w:t>;</w:t>
      </w:r>
    </w:p>
    <w:p w14:paraId="7A825F73" w14:textId="55B05753" w:rsidR="00042130" w:rsidRDefault="00042130" w:rsidP="00042130">
      <w:pPr>
        <w:pStyle w:val="5-texto1"/>
      </w:pPr>
      <w:r>
        <w:t xml:space="preserve">III – divulgação de informações e de material educativo para a comunidade escolar, nos estabelecimentos de saúde e nos </w:t>
      </w:r>
      <w:r w:rsidR="006446D4">
        <w:t>lugares</w:t>
      </w:r>
      <w:r>
        <w:t xml:space="preserve"> que fornecem alimentos para o consumo no local.</w:t>
      </w:r>
    </w:p>
    <w:p w14:paraId="7694C1F9" w14:textId="4F8DBEE9" w:rsidR="00042130" w:rsidRDefault="00042130" w:rsidP="00042130">
      <w:pPr>
        <w:pStyle w:val="5-texto1"/>
      </w:pPr>
      <w:r>
        <w:t xml:space="preserve">Art. 3º Ficam os estabelecimentos com mais de </w:t>
      </w:r>
      <w:r w:rsidR="00E00484">
        <w:t>10 (</w:t>
      </w:r>
      <w:r>
        <w:t>dez</w:t>
      </w:r>
      <w:r w:rsidR="00E00484">
        <w:t>)</w:t>
      </w:r>
      <w:r>
        <w:t xml:space="preserve"> funcionários que comercializam alimentos para consumo no local obrigados a manter afixados, em </w:t>
      </w:r>
      <w:r w:rsidR="006446D4">
        <w:t>lugar</w:t>
      </w:r>
      <w:r>
        <w:t xml:space="preserve"> visível e na forma disposta em regulamento, cartazes que ilustrem a execução de manobras que visem à desobstrução das vias aéreas, como a manobra de </w:t>
      </w:r>
      <w:proofErr w:type="spellStart"/>
      <w:r>
        <w:t>Heimlich</w:t>
      </w:r>
      <w:proofErr w:type="spellEnd"/>
      <w:r>
        <w:t>.</w:t>
      </w:r>
    </w:p>
    <w:p w14:paraId="43E26FC2" w14:textId="0BE1C0E5" w:rsidR="00042130" w:rsidRDefault="00042130" w:rsidP="00042130">
      <w:pPr>
        <w:pStyle w:val="5-texto1"/>
      </w:pPr>
      <w:r>
        <w:t>Art. 4º A Lei nº 8.069, de 13 de julho de 1990</w:t>
      </w:r>
      <w:r w:rsidR="006446D4">
        <w:t xml:space="preserve"> (Estatuto da Criança e do Adolescente)</w:t>
      </w:r>
      <w:r>
        <w:t>, passa a vigorar acrescida do seguinte art. 8º-B:</w:t>
      </w:r>
    </w:p>
    <w:p w14:paraId="60E63A85" w14:textId="498591AE" w:rsidR="00042130" w:rsidRDefault="00042130" w:rsidP="00042130">
      <w:pPr>
        <w:pStyle w:val="6-texto2"/>
      </w:pPr>
      <w:r>
        <w:t xml:space="preserve">“Art. 8º-B Os estabelecimentos de saúde que realizam assistência pré-natal ou ao parto desenvolverão ações educativas </w:t>
      </w:r>
      <w:r w:rsidR="006446D4">
        <w:t>para</w:t>
      </w:r>
      <w:r>
        <w:t xml:space="preserve"> prevenção de acidentes na primeira infância, direcionadas </w:t>
      </w:r>
      <w:r w:rsidR="006446D4">
        <w:t>à</w:t>
      </w:r>
      <w:r>
        <w:t xml:space="preserve">s gestantes e </w:t>
      </w:r>
      <w:r w:rsidR="006446D4">
        <w:t xml:space="preserve">aos </w:t>
      </w:r>
      <w:r>
        <w:t xml:space="preserve">seus </w:t>
      </w:r>
      <w:proofErr w:type="gramStart"/>
      <w:r>
        <w:t>acompanhantes.”</w:t>
      </w:r>
      <w:proofErr w:type="gramEnd"/>
    </w:p>
    <w:p w14:paraId="334F5CBC" w14:textId="7B5FE05F" w:rsidR="00042130" w:rsidRDefault="00042130" w:rsidP="00042130">
      <w:pPr>
        <w:pStyle w:val="5-texto1"/>
      </w:pPr>
      <w:r>
        <w:lastRenderedPageBreak/>
        <w:t>Art. 5º Esta Lei entra em vigor após decorridos 180 (cento e oitenta) dias de sua publicação oficial.</w:t>
      </w:r>
    </w:p>
    <w:p w14:paraId="63E13D4A" w14:textId="6CFADFAC" w:rsidR="000659C9" w:rsidRPr="00BE7484" w:rsidRDefault="000659C9" w:rsidP="00042130">
      <w:pPr>
        <w:pStyle w:val="5-texto1"/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>, em</w:t>
      </w:r>
      <w:r w:rsidR="00720397">
        <w:rPr>
          <w:color w:val="000000"/>
        </w:rPr>
        <w:t xml:space="preserve"> 6 de novembro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6F63ABCA" w:rsidR="001C198D" w:rsidRPr="003F4B0F" w:rsidRDefault="001C198D" w:rsidP="003F4B0F">
      <w:pPr>
        <w:pStyle w:val="assinatura"/>
      </w:pPr>
      <w:r w:rsidRPr="003F4B0F">
        <w:t>Deputad</w:t>
      </w:r>
      <w:r w:rsidR="00720397">
        <w:t>a DETINHA</w:t>
      </w:r>
      <w:r w:rsidR="00647B0C" w:rsidRPr="003F4B0F">
        <w:t xml:space="preserve"> </w:t>
      </w:r>
    </w:p>
    <w:p w14:paraId="4354EED6" w14:textId="11686517" w:rsidR="001C198D" w:rsidRPr="003F4B0F" w:rsidRDefault="001C198D" w:rsidP="003F4B0F">
      <w:pPr>
        <w:pStyle w:val="assinatura"/>
      </w:pPr>
      <w:r w:rsidRPr="003F4B0F">
        <w:t>Relator</w:t>
      </w:r>
      <w:r w:rsidR="00720397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446D4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2130"/>
    <w:rsid w:val="000659C9"/>
    <w:rsid w:val="000847AC"/>
    <w:rsid w:val="0009639C"/>
    <w:rsid w:val="000B065B"/>
    <w:rsid w:val="000E60A8"/>
    <w:rsid w:val="000F72FD"/>
    <w:rsid w:val="001120A1"/>
    <w:rsid w:val="001A693F"/>
    <w:rsid w:val="001C198D"/>
    <w:rsid w:val="001C1D47"/>
    <w:rsid w:val="001F6DDF"/>
    <w:rsid w:val="00207463"/>
    <w:rsid w:val="0025430D"/>
    <w:rsid w:val="002A1DD8"/>
    <w:rsid w:val="003F4B0F"/>
    <w:rsid w:val="00404CA2"/>
    <w:rsid w:val="00404FC5"/>
    <w:rsid w:val="00412B8D"/>
    <w:rsid w:val="00421A91"/>
    <w:rsid w:val="004821A2"/>
    <w:rsid w:val="004F43ED"/>
    <w:rsid w:val="00525AB7"/>
    <w:rsid w:val="00602E48"/>
    <w:rsid w:val="00623D0F"/>
    <w:rsid w:val="006446D4"/>
    <w:rsid w:val="00647B0C"/>
    <w:rsid w:val="006761D9"/>
    <w:rsid w:val="006C0DCB"/>
    <w:rsid w:val="006C4829"/>
    <w:rsid w:val="00711933"/>
    <w:rsid w:val="00720397"/>
    <w:rsid w:val="0072494C"/>
    <w:rsid w:val="007312CB"/>
    <w:rsid w:val="007657F4"/>
    <w:rsid w:val="0077455A"/>
    <w:rsid w:val="007B34E1"/>
    <w:rsid w:val="007B5903"/>
    <w:rsid w:val="0085151F"/>
    <w:rsid w:val="00863795"/>
    <w:rsid w:val="00863863"/>
    <w:rsid w:val="0097659B"/>
    <w:rsid w:val="00991E17"/>
    <w:rsid w:val="00AA74D0"/>
    <w:rsid w:val="00B208B2"/>
    <w:rsid w:val="00B92F03"/>
    <w:rsid w:val="00BA3467"/>
    <w:rsid w:val="00BE7484"/>
    <w:rsid w:val="00C143D2"/>
    <w:rsid w:val="00C30200"/>
    <w:rsid w:val="00C858D2"/>
    <w:rsid w:val="00C87C56"/>
    <w:rsid w:val="00CA069C"/>
    <w:rsid w:val="00CD107E"/>
    <w:rsid w:val="00D67B20"/>
    <w:rsid w:val="00D8378F"/>
    <w:rsid w:val="00DB5A9D"/>
    <w:rsid w:val="00DD06E5"/>
    <w:rsid w:val="00DE3C36"/>
    <w:rsid w:val="00DF5BF2"/>
    <w:rsid w:val="00E00484"/>
    <w:rsid w:val="00E10C16"/>
    <w:rsid w:val="00E31C64"/>
    <w:rsid w:val="00E42D0A"/>
    <w:rsid w:val="00E87019"/>
    <w:rsid w:val="00E9542E"/>
    <w:rsid w:val="00E975CB"/>
    <w:rsid w:val="00F079FB"/>
    <w:rsid w:val="00F159F4"/>
    <w:rsid w:val="00F23FBC"/>
    <w:rsid w:val="00F25CB9"/>
    <w:rsid w:val="00FC7D79"/>
    <w:rsid w:val="00FD2525"/>
    <w:rsid w:val="00FD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173BF-F8E3-48A9-9999-434CB2523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2023-11-07T17:22:00Z</dcterms:created>
  <dcterms:modified xsi:type="dcterms:W3CDTF">2023-11-07T17:22:00Z</dcterms:modified>
</cp:coreProperties>
</file>