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73E" w:rsidRDefault="003E0CBD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EC273E" w:rsidRDefault="003E0CBD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EC273E" w:rsidRDefault="003E0CBD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EC273E" w:rsidRDefault="003E0CBD">
      <w:pPr>
        <w:pStyle w:val="Ttulo"/>
      </w:pPr>
      <w:r>
        <w:t>Relatório de espelho de Emendas</w:t>
      </w:r>
    </w:p>
    <w:p w:rsidR="00EC273E" w:rsidRDefault="00EC273E">
      <w:pPr>
        <w:pStyle w:val="Corpodetexto"/>
        <w:spacing w:before="1"/>
        <w:rPr>
          <w:rFonts w:ascii="Arial"/>
          <w:b/>
          <w:sz w:val="10"/>
        </w:rPr>
      </w:pPr>
    </w:p>
    <w:p w:rsidR="00EC273E" w:rsidRDefault="003E0CBD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anchorlock/>
          </v:group>
        </w:pict>
      </w:r>
    </w:p>
    <w:p w:rsidR="00EC273E" w:rsidRDefault="00EC273E">
      <w:pPr>
        <w:spacing w:line="40" w:lineRule="exact"/>
        <w:rPr>
          <w:rFonts w:ascii="Arial"/>
          <w:sz w:val="4"/>
        </w:rPr>
        <w:sectPr w:rsidR="00EC273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C273E" w:rsidRDefault="003E0CBD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EC273E" w:rsidRDefault="003E0CBD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EC273E" w:rsidRDefault="003E0CBD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EC273E" w:rsidRDefault="003E0CBD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EC273E" w:rsidRDefault="00EC273E">
      <w:pPr>
        <w:rPr>
          <w:rFonts w:ascii="Trebuchet MS"/>
          <w:sz w:val="16"/>
        </w:rPr>
        <w:sectPr w:rsidR="00EC273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EC273E" w:rsidRDefault="00EC273E">
      <w:pPr>
        <w:pStyle w:val="Corpodetexto"/>
        <w:spacing w:before="1"/>
        <w:rPr>
          <w:rFonts w:ascii="Trebuchet MS"/>
          <w:b/>
          <w:sz w:val="17"/>
        </w:rPr>
      </w:pPr>
    </w:p>
    <w:p w:rsidR="00EC273E" w:rsidRDefault="003E0CBD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style="mso-next-textbox:#_x0000_s1060" inset="0,0,0,0">
                <w:txbxContent>
                  <w:p w:rsidR="00EC273E" w:rsidRDefault="003E0CBD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EC273E" w:rsidRDefault="003E0CBD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style="mso-next-textbox:#_x0000_s1055" inset="0,0,0,0">
                <w:txbxContent>
                  <w:p w:rsidR="00EC273E" w:rsidRDefault="003E0CBD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SLD 15/2023 – Dep Flávia Morais – Desenvolvimento e manutenção de Saúde Digital. </w:t>
                    </w:r>
                    <w:bookmarkStart w:id="0" w:name="_GoBack"/>
                    <w:bookmarkEnd w:id="0"/>
                  </w:p>
                </w:txbxContent>
              </v:textbox>
            </v:shape>
            <w10:anchorlock/>
          </v:group>
        </w:pict>
      </w:r>
    </w:p>
    <w:p w:rsidR="00EC273E" w:rsidRDefault="003E0CBD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EC273E" w:rsidRDefault="003E0CBD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5121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GESTÃO,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TRABALHO,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EDUCAÇÃO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EC273E" w:rsidRDefault="00EC273E">
      <w:pPr>
        <w:pStyle w:val="Corpodetexto"/>
        <w:spacing w:before="5"/>
        <w:rPr>
          <w:rFonts w:ascii="Trebuchet MS"/>
          <w:sz w:val="25"/>
        </w:rPr>
      </w:pPr>
    </w:p>
    <w:p w:rsidR="00EC273E" w:rsidRDefault="003E0CBD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EC273E" w:rsidRDefault="003E0CBD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21CF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IMPLANTAÇÃO,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MANUTENÇÃO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DIGITAL,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TELESSAÚDE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INOVAÇÃO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EC273E" w:rsidRDefault="00EC273E">
      <w:pPr>
        <w:pStyle w:val="Corpodetexto"/>
        <w:rPr>
          <w:rFonts w:ascii="Trebuchet MS"/>
          <w:sz w:val="24"/>
        </w:rPr>
      </w:pPr>
    </w:p>
    <w:p w:rsidR="00EC273E" w:rsidRDefault="003E0CBD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EC273E" w:rsidRDefault="003E0CBD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ATENDIMENTO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REALIZADO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EC273E" w:rsidRDefault="003E0CBD">
                    <w:pPr>
                      <w:spacing w:before="5"/>
                      <w:ind w:left="1074" w:right="-15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100000000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EC273E" w:rsidRDefault="00EC273E">
      <w:pPr>
        <w:pStyle w:val="Corpodetexto"/>
        <w:spacing w:before="9"/>
        <w:rPr>
          <w:rFonts w:ascii="Trebuchet MS"/>
          <w:sz w:val="25"/>
        </w:rPr>
      </w:pPr>
    </w:p>
    <w:p w:rsidR="00EC273E" w:rsidRDefault="003E0CBD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EC273E" w:rsidRDefault="003E0CBD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84pt;mso-position-horizontal-relative:char;mso-position-vertical-relative:line" coordsize="11100,1680">
            <v:rect id="_x0000_s1033" style="position:absolute;left:10;top:10;width:11080;height:1660" fillcolor="#ecebeb" stroked="f"/>
            <v:rect id="_x0000_s1032" style="position:absolute;width:11100;height:20" fillcolor="#d6d2d2" stroked="f"/>
            <v:shape id="_x0000_s1031" style="position:absolute;width:11100;height:1680" coordsize="11100,1680" o:spt="100" adj="0,,0" path="m10,r,1680m,1670r11100,m11090,r,168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640" filled="f" stroked="f">
              <v:textbox inset="0,0,0,0">
                <w:txbxContent>
                  <w:p w:rsidR="00EC273E" w:rsidRDefault="003E0CBD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presente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formulação,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implementação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funcionamento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Telessaúde,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clínicos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</w:p>
                  <w:p w:rsidR="00EC273E" w:rsidRDefault="003E0CBD">
                    <w:pPr>
                      <w:ind w:left="-10" w:right="7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 à distância (telemonitoramento, segunda opinião formativa, telerregulação, telediagnóstico, teleorientação, teleducação,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teleconsulta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teleconsultoria),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principalmente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situações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geográficas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críticas,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Único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–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meio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seguintes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iniciativas: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(i)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projetos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distância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dentro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telessaúde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serem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executadas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núcleos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técnico-científicos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(entes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privados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finalidade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econômica)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gerar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telediagnósticos,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possibilitando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necessidade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presencial;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(ii)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elaboração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estudos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técnicos,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diretrizes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protocolos,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análise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disseminação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dados,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articulação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subsidiar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telediagnóstico;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(iii)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monitoramento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nacional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telesaúde;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(iv)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financiamento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projetos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pesquisa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estudos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visando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digital,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especificamente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telediagnóstico.</w:t>
                    </w:r>
                  </w:p>
                </w:txbxContent>
              </v:textbox>
            </v:shape>
            <w10:anchorlock/>
          </v:group>
        </w:pict>
      </w: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rPr>
          <w:rFonts w:ascii="Trebuchet MS"/>
          <w:b/>
          <w:sz w:val="20"/>
        </w:rPr>
      </w:pPr>
    </w:p>
    <w:p w:rsidR="00EC273E" w:rsidRDefault="00EC273E">
      <w:pPr>
        <w:pStyle w:val="Corpodetexto"/>
        <w:spacing w:before="3"/>
        <w:rPr>
          <w:rFonts w:ascii="Trebuchet MS"/>
          <w:b/>
          <w:sz w:val="10"/>
        </w:rPr>
      </w:pPr>
    </w:p>
    <w:p w:rsidR="00EC273E" w:rsidRDefault="003E0CBD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EC273E" w:rsidRDefault="00EC273E">
      <w:pPr>
        <w:spacing w:line="20" w:lineRule="exact"/>
        <w:rPr>
          <w:rFonts w:ascii="Trebuchet MS"/>
          <w:sz w:val="2"/>
        </w:rPr>
        <w:sectPr w:rsidR="00EC273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C273E" w:rsidRDefault="003E0CBD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EC273E" w:rsidRDefault="003E0CBD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EC273E" w:rsidRDefault="003E0CBD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EC273E" w:rsidRDefault="003E0CBD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EC273E" w:rsidRDefault="00EC273E">
      <w:pPr>
        <w:pStyle w:val="Corpodetexto"/>
        <w:rPr>
          <w:rFonts w:ascii="Trebuchet MS"/>
        </w:rPr>
      </w:pPr>
    </w:p>
    <w:p w:rsidR="00EC273E" w:rsidRDefault="003E0CBD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EC273E" w:rsidRDefault="00EC273E">
      <w:pPr>
        <w:rPr>
          <w:rFonts w:ascii="Times New Roman"/>
          <w:sz w:val="14"/>
        </w:rPr>
        <w:sectPr w:rsidR="00EC273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EC273E" w:rsidRDefault="003E0CBD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12:20:04h</w:t>
      </w:r>
    </w:p>
    <w:p w:rsidR="00EC273E" w:rsidRDefault="003E0CBD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EC273E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C273E"/>
    <w:rsid w:val="003E0CBD"/>
    <w:rsid w:val="00EC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34C96154-21B5-45DD-A573-529F1E60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590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2023-11-08T15:39:00Z</dcterms:created>
  <dcterms:modified xsi:type="dcterms:W3CDTF">2023-11-08T15:41:00Z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