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FF" w:rsidRPr="00CB78A8" w:rsidRDefault="003256FF" w:rsidP="003256FF">
      <w:pPr>
        <w:pStyle w:val="cabea"/>
      </w:pPr>
      <w:r w:rsidRPr="00CB78A8">
        <w:t>comissão de constituição e justiça e de CIDADANIA</w:t>
      </w:r>
    </w:p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CB78A8" w:rsidRDefault="003256FF" w:rsidP="003256FF">
      <w:pPr>
        <w:pStyle w:val="cabea"/>
      </w:pPr>
      <w:r w:rsidRPr="00CB78A8">
        <w:t xml:space="preserve">projeto de lei nº </w:t>
      </w:r>
      <w:r w:rsidR="006E1901">
        <w:t>3.525</w:t>
      </w:r>
      <w:r w:rsidRPr="00CB78A8">
        <w:t>-</w:t>
      </w:r>
      <w:r w:rsidR="006E1901">
        <w:t>E</w:t>
      </w:r>
      <w:r w:rsidRPr="00CB78A8">
        <w:t xml:space="preserve"> de 20</w:t>
      </w:r>
      <w:r w:rsidR="009A5F65">
        <w:t>1</w:t>
      </w:r>
      <w:r w:rsidR="006E1901">
        <w:t>9</w:t>
      </w:r>
    </w:p>
    <w:p w:rsidR="00ED11B5" w:rsidRDefault="00ED11B5" w:rsidP="003256FF">
      <w:pPr>
        <w:pStyle w:val="texto1"/>
      </w:pPr>
    </w:p>
    <w:p w:rsidR="009A5F65" w:rsidRDefault="00224454" w:rsidP="00224454">
      <w:pPr>
        <w:pStyle w:val="ementa"/>
      </w:pPr>
      <w:r>
        <w:t>Estabelece diretrizes para o atendimento prestado pelo Sistema Único de Saúde (SUS) às pessoas acometidas por Síndrome de Fibromialgia ou Fadiga Crônica</w:t>
      </w:r>
      <w:r w:rsidR="006E1901">
        <w:t xml:space="preserve"> ou por </w:t>
      </w:r>
      <w:r w:rsidR="006E1901" w:rsidRPr="006E1901">
        <w:t>Síndrome Complexa de Dor Regional ou outras doenças correlatas</w:t>
      </w:r>
      <w:r w:rsidR="009A5F65">
        <w:t>.</w:t>
      </w:r>
    </w:p>
    <w:p w:rsidR="009A5F65" w:rsidRDefault="009A5F65" w:rsidP="009A5F65">
      <w:pPr>
        <w:pStyle w:val="texto10"/>
      </w:pPr>
    </w:p>
    <w:p w:rsidR="009A5F65" w:rsidRDefault="009A5F65" w:rsidP="009A5F65">
      <w:pPr>
        <w:pStyle w:val="texto10"/>
      </w:pPr>
      <w:r w:rsidRPr="009A5F65">
        <w:t xml:space="preserve">O CONGRESSO NACIONAL decreta: </w:t>
      </w:r>
    </w:p>
    <w:p w:rsidR="009A5F65" w:rsidRPr="009A5F65" w:rsidRDefault="009A5F65" w:rsidP="009A5F65">
      <w:pPr>
        <w:pStyle w:val="texto10"/>
      </w:pPr>
    </w:p>
    <w:p w:rsidR="00224454" w:rsidRDefault="009A5F65" w:rsidP="009A5F65">
      <w:pPr>
        <w:pStyle w:val="texto10"/>
      </w:pPr>
      <w:r w:rsidRPr="009A5F65">
        <w:t xml:space="preserve">Art. 1º </w:t>
      </w:r>
      <w:r w:rsidR="00224454" w:rsidRPr="00224454">
        <w:t>A pessoa acometida por Sín</w:t>
      </w:r>
      <w:bookmarkStart w:id="0" w:name="_GoBack"/>
      <w:bookmarkEnd w:id="0"/>
      <w:r w:rsidR="00224454" w:rsidRPr="00224454">
        <w:t xml:space="preserve">drome de Fibromialgia ou Fadiga Crônica </w:t>
      </w:r>
      <w:r w:rsidR="006E1901">
        <w:t xml:space="preserve">ou por </w:t>
      </w:r>
      <w:r w:rsidR="006E1901" w:rsidRPr="006E1901">
        <w:t xml:space="preserve">Síndrome Complexa de Dor Regional ou outras doenças correlatas </w:t>
      </w:r>
      <w:r w:rsidR="00224454" w:rsidRPr="00224454">
        <w:t xml:space="preserve">receberá atendimento integral </w:t>
      </w:r>
      <w:r w:rsidR="004E7088">
        <w:t>pelo</w:t>
      </w:r>
      <w:r w:rsidR="00224454" w:rsidRPr="00224454">
        <w:t xml:space="preserve"> Sistema Único de Saúde (SUS), que </w:t>
      </w:r>
      <w:r w:rsidR="004E7088">
        <w:t>incluirá</w:t>
      </w:r>
      <w:r w:rsidR="00224454" w:rsidRPr="00224454">
        <w:t>, no mínimo</w:t>
      </w:r>
      <w:r w:rsidR="00224454">
        <w:t>:</w:t>
      </w:r>
    </w:p>
    <w:p w:rsidR="00224454" w:rsidRDefault="00224454" w:rsidP="00224454">
      <w:pPr>
        <w:pStyle w:val="texto10"/>
      </w:pPr>
      <w:r>
        <w:t xml:space="preserve">I – </w:t>
      </w:r>
      <w:proofErr w:type="gramStart"/>
      <w:r>
        <w:t>atendimento</w:t>
      </w:r>
      <w:proofErr w:type="gramEnd"/>
      <w:r>
        <w:t xml:space="preserve"> multidisciplinar por equipe composta </w:t>
      </w:r>
      <w:r w:rsidR="004E7088">
        <w:t>de</w:t>
      </w:r>
      <w:r>
        <w:t xml:space="preserve"> profissionais das áreas de medicina, </w:t>
      </w:r>
      <w:r w:rsidR="004E7088">
        <w:t xml:space="preserve">de </w:t>
      </w:r>
      <w:r>
        <w:t>psicologia,</w:t>
      </w:r>
      <w:r w:rsidR="004E7088">
        <w:t xml:space="preserve"> de</w:t>
      </w:r>
      <w:r>
        <w:t xml:space="preserve"> nutrição e</w:t>
      </w:r>
      <w:r w:rsidR="004E7088">
        <w:t xml:space="preserve"> de</w:t>
      </w:r>
      <w:r>
        <w:t xml:space="preserve"> fisioterapia;</w:t>
      </w:r>
    </w:p>
    <w:p w:rsidR="00224454" w:rsidRDefault="00224454" w:rsidP="00224454">
      <w:pPr>
        <w:pStyle w:val="texto10"/>
      </w:pPr>
      <w:r>
        <w:t xml:space="preserve">II – </w:t>
      </w:r>
      <w:proofErr w:type="gramStart"/>
      <w:r>
        <w:t>acesso</w:t>
      </w:r>
      <w:proofErr w:type="gramEnd"/>
      <w:r>
        <w:t xml:space="preserve"> a exames complementares;</w:t>
      </w:r>
    </w:p>
    <w:p w:rsidR="00224454" w:rsidRDefault="00224454" w:rsidP="00224454">
      <w:pPr>
        <w:pStyle w:val="texto10"/>
      </w:pPr>
      <w:r>
        <w:t>II</w:t>
      </w:r>
      <w:r w:rsidR="004E7088">
        <w:t>I</w:t>
      </w:r>
      <w:r>
        <w:t xml:space="preserve"> – assistência farmacêutica;</w:t>
      </w:r>
    </w:p>
    <w:p w:rsidR="00224454" w:rsidRDefault="004E7088" w:rsidP="00224454">
      <w:pPr>
        <w:pStyle w:val="texto10"/>
      </w:pPr>
      <w:r>
        <w:t xml:space="preserve">IV – </w:t>
      </w:r>
      <w:proofErr w:type="gramStart"/>
      <w:r>
        <w:t>acesso</w:t>
      </w:r>
      <w:proofErr w:type="gramEnd"/>
      <w:r>
        <w:t xml:space="preserve"> a</w:t>
      </w:r>
      <w:r w:rsidR="00224454">
        <w:t xml:space="preserve"> </w:t>
      </w:r>
      <w:r>
        <w:t xml:space="preserve">modalidades </w:t>
      </w:r>
      <w:r w:rsidR="00224454">
        <w:t>terapêuticas reconhecidas, inclu</w:t>
      </w:r>
      <w:r>
        <w:t>sive</w:t>
      </w:r>
      <w:r w:rsidR="00224454">
        <w:t xml:space="preserve"> fisioterapia e atividade física.</w:t>
      </w:r>
    </w:p>
    <w:p w:rsidR="00224454" w:rsidRDefault="006E1901" w:rsidP="00224454">
      <w:pPr>
        <w:pStyle w:val="texto10"/>
      </w:pPr>
      <w:r>
        <w:t>§ 1º</w:t>
      </w:r>
      <w:r w:rsidR="00224454">
        <w:t xml:space="preserve"> A relação dos exames, medicamentos e modalidades terapêuticas de que t</w:t>
      </w:r>
      <w:r w:rsidR="004E7088">
        <w:t>rata esta Lei será definida em r</w:t>
      </w:r>
      <w:r w:rsidR="00224454">
        <w:t>egulamento.</w:t>
      </w:r>
    </w:p>
    <w:p w:rsidR="006E1901" w:rsidRDefault="006E1901" w:rsidP="006E1901">
      <w:pPr>
        <w:pStyle w:val="texto10"/>
      </w:pPr>
      <w:r w:rsidRPr="00135BAF">
        <w:t xml:space="preserve">§ 2º O atendimento integral </w:t>
      </w:r>
      <w:r w:rsidR="00280E5B">
        <w:t>previsto</w:t>
      </w:r>
      <w:r>
        <w:t xml:space="preserve"> no </w:t>
      </w:r>
      <w:r w:rsidRPr="006E1901">
        <w:rPr>
          <w:i/>
        </w:rPr>
        <w:t>caput</w:t>
      </w:r>
      <w:r>
        <w:t xml:space="preserve"> deste artigo</w:t>
      </w:r>
      <w:r w:rsidRPr="00135BAF">
        <w:t xml:space="preserve"> incluirá a divulgação de informações e orientações abrangentes sobre as doenças e sobre as medidas preventi</w:t>
      </w:r>
      <w:r>
        <w:t>vas e terapêuticas disponíveis.</w:t>
      </w:r>
    </w:p>
    <w:p w:rsidR="00224454" w:rsidRDefault="00224454" w:rsidP="00224454">
      <w:pPr>
        <w:pStyle w:val="texto10"/>
      </w:pPr>
      <w:r>
        <w:lastRenderedPageBreak/>
        <w:t xml:space="preserve">Art. 2º Esta </w:t>
      </w:r>
      <w:r w:rsidR="004E7088">
        <w:t xml:space="preserve">Lei </w:t>
      </w:r>
      <w:r>
        <w:t>entra em vigor</w:t>
      </w:r>
      <w:r w:rsidR="004E7088">
        <w:t xml:space="preserve"> após decorridos 180</w:t>
      </w:r>
      <w:r>
        <w:t xml:space="preserve"> </w:t>
      </w:r>
      <w:r w:rsidR="004E7088">
        <w:t>(</w:t>
      </w:r>
      <w:r>
        <w:t>cento e oitenta</w:t>
      </w:r>
      <w:r w:rsidR="004E7088">
        <w:t>)</w:t>
      </w:r>
      <w:r>
        <w:t xml:space="preserve"> dias </w:t>
      </w:r>
      <w:r w:rsidR="004E7088">
        <w:t>de</w:t>
      </w:r>
      <w:r>
        <w:t xml:space="preserve"> sua publicação</w:t>
      </w:r>
      <w:r w:rsidR="004E7088">
        <w:t xml:space="preserve"> oficial</w:t>
      </w:r>
      <w:r>
        <w:t>.</w:t>
      </w:r>
    </w:p>
    <w:p w:rsidR="003256FF" w:rsidRPr="006E1901" w:rsidRDefault="003256FF" w:rsidP="003256FF">
      <w:pPr>
        <w:pStyle w:val="texto1"/>
      </w:pPr>
      <w:r w:rsidRPr="00104482">
        <w:t>Sala da Comissão, em</w:t>
      </w:r>
      <w:r w:rsidR="006E1901">
        <w:t xml:space="preserve"> 4 de outubro de 2023.</w:t>
      </w:r>
    </w:p>
    <w:p w:rsidR="003256FF" w:rsidRPr="006E1901" w:rsidRDefault="003256FF" w:rsidP="003256FF">
      <w:pPr>
        <w:pStyle w:val="assinatura"/>
        <w:rPr>
          <w:snapToGrid w:val="0"/>
        </w:rPr>
      </w:pPr>
    </w:p>
    <w:p w:rsidR="003256FF" w:rsidRPr="006E1901" w:rsidRDefault="003256FF" w:rsidP="003256FF">
      <w:pPr>
        <w:pStyle w:val="assinatura"/>
        <w:rPr>
          <w:snapToGrid w:val="0"/>
        </w:rPr>
      </w:pPr>
    </w:p>
    <w:p w:rsidR="003256FF" w:rsidRPr="006E1901" w:rsidRDefault="003256FF" w:rsidP="003256FF">
      <w:pPr>
        <w:pStyle w:val="assinatura"/>
        <w:rPr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Deputado </w:t>
      </w:r>
      <w:r w:rsidR="006E1901">
        <w:rPr>
          <w:snapToGrid w:val="0"/>
        </w:rPr>
        <w:t>JOSÉ GUIMARÃES</w:t>
      </w:r>
    </w:p>
    <w:p w:rsidR="009A5F65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Relator </w:t>
      </w:r>
    </w:p>
    <w:sectPr w:rsidR="009A5F65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(W1)"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104482"/>
    <w:rsid w:val="00105655"/>
    <w:rsid w:val="00124992"/>
    <w:rsid w:val="001319BC"/>
    <w:rsid w:val="001401EB"/>
    <w:rsid w:val="0014753C"/>
    <w:rsid w:val="00174DB6"/>
    <w:rsid w:val="00191D4E"/>
    <w:rsid w:val="001F5B9C"/>
    <w:rsid w:val="00224454"/>
    <w:rsid w:val="002264A6"/>
    <w:rsid w:val="00280E5B"/>
    <w:rsid w:val="002916DA"/>
    <w:rsid w:val="002D7EFF"/>
    <w:rsid w:val="0030741D"/>
    <w:rsid w:val="003256FF"/>
    <w:rsid w:val="003373C2"/>
    <w:rsid w:val="003817B8"/>
    <w:rsid w:val="003A4D94"/>
    <w:rsid w:val="003B2740"/>
    <w:rsid w:val="003F1BA3"/>
    <w:rsid w:val="00447C0D"/>
    <w:rsid w:val="004E7088"/>
    <w:rsid w:val="00580032"/>
    <w:rsid w:val="00591785"/>
    <w:rsid w:val="005A69F3"/>
    <w:rsid w:val="005D16D9"/>
    <w:rsid w:val="006A3C9B"/>
    <w:rsid w:val="006E1901"/>
    <w:rsid w:val="006F64D0"/>
    <w:rsid w:val="0075427B"/>
    <w:rsid w:val="0076004B"/>
    <w:rsid w:val="007D24DC"/>
    <w:rsid w:val="00897946"/>
    <w:rsid w:val="008D2867"/>
    <w:rsid w:val="008D2C2E"/>
    <w:rsid w:val="0097240C"/>
    <w:rsid w:val="009A5F65"/>
    <w:rsid w:val="009D016A"/>
    <w:rsid w:val="00A02113"/>
    <w:rsid w:val="00A6020B"/>
    <w:rsid w:val="00AE1765"/>
    <w:rsid w:val="00AF135D"/>
    <w:rsid w:val="00AF53C3"/>
    <w:rsid w:val="00B001D9"/>
    <w:rsid w:val="00B01C41"/>
    <w:rsid w:val="00C06129"/>
    <w:rsid w:val="00C2610C"/>
    <w:rsid w:val="00CB1064"/>
    <w:rsid w:val="00CB78A8"/>
    <w:rsid w:val="00D61675"/>
    <w:rsid w:val="00D627F5"/>
    <w:rsid w:val="00E734BD"/>
    <w:rsid w:val="00E83C17"/>
    <w:rsid w:val="00E87EF9"/>
    <w:rsid w:val="00EC2F9A"/>
    <w:rsid w:val="00ED11B5"/>
    <w:rsid w:val="00F1595E"/>
    <w:rsid w:val="00F4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  <w:style w:type="paragraph" w:customStyle="1" w:styleId="5-texto1">
    <w:name w:val="5 - texto 1"/>
    <w:basedOn w:val="Normal"/>
    <w:link w:val="5-texto1Char"/>
    <w:qFormat/>
    <w:rsid w:val="006E1901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6E1901"/>
    <w:rPr>
      <w:rFonts w:ascii="Courier New" w:hAnsi="Courier New"/>
      <w:snapToGrid w:val="0"/>
      <w:sz w:val="24"/>
    </w:rPr>
  </w:style>
  <w:style w:type="paragraph" w:customStyle="1" w:styleId="ArtigoPargrafo">
    <w:name w:val="Artigo/Parágrafo"/>
    <w:basedOn w:val="Normal"/>
    <w:rsid w:val="006E1901"/>
    <w:pPr>
      <w:spacing w:before="120"/>
      <w:ind w:left="1134" w:right="851" w:firstLine="567"/>
      <w:jc w:val="both"/>
    </w:pPr>
    <w:rPr>
      <w:rFonts w:ascii="Times New (W1)" w:hAnsi="Times New (W1)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2019-04-29T16:24:00Z</cp:lastPrinted>
  <dcterms:created xsi:type="dcterms:W3CDTF">2023-10-04T23:35:00Z</dcterms:created>
  <dcterms:modified xsi:type="dcterms:W3CDTF">2023-10-04T23:38:00Z</dcterms:modified>
</cp:coreProperties>
</file>