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EB32A0">
        <w:tc>
          <w:tcPr>
            <w:tcW w:w="3844" w:type="dxa"/>
          </w:tcPr>
          <w:p w:rsidR="00EB32A0" w:rsidRDefault="0020730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0730E">
              <w:rPr>
                <w:rFonts w:ascii="Times New Roman" w:hAnsi="Times New Roman" w:cs="Times New Roman"/>
                <w:b/>
              </w:rPr>
              <w:t xml:space="preserve">LEI Nº 11.343, DE 23 DE AGOSTO DE </w:t>
            </w:r>
            <w:proofErr w:type="gramStart"/>
            <w:r w:rsidRPr="0020730E">
              <w:rPr>
                <w:rFonts w:ascii="Times New Roman" w:hAnsi="Times New Roman" w:cs="Times New Roman"/>
                <w:b/>
              </w:rPr>
              <w:t>2006</w:t>
            </w:r>
            <w:proofErr w:type="gramEnd"/>
          </w:p>
          <w:p w:rsidR="0020730E" w:rsidRPr="00A10A58" w:rsidRDefault="0020730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28,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5444" w:type="dxa"/>
          </w:tcPr>
          <w:p w:rsidR="00230DA4" w:rsidRPr="00A10A58" w:rsidRDefault="0020730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373671">
                <w:rPr>
                  <w:rStyle w:val="Hyperlink"/>
                  <w:rFonts w:ascii="Times New Roman" w:hAnsi="Times New Roman" w:cs="Times New Roman"/>
                </w:rPr>
                <w:t>https://normas.leg.br/?urn=urn:lex:br:federal:lei:2006-08-23;11343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0730E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60AEB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32A0"/>
    <w:rsid w:val="00EB434A"/>
    <w:rsid w:val="00ED5743"/>
    <w:rsid w:val="00ED6C75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B32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B32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8-23;11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2023-09-14T15:26:00Z</cp:lastPrinted>
  <dcterms:created xsi:type="dcterms:W3CDTF">2023-09-14T15:27:00Z</dcterms:created>
  <dcterms:modified xsi:type="dcterms:W3CDTF">2023-09-14T15:28:00Z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