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D4F66" w14:textId="77777777" w:rsidR="00947C46" w:rsidRPr="00947C46" w:rsidRDefault="00947C46" w:rsidP="00947C46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947C46">
        <w:rPr>
          <w:rFonts w:ascii="Courier New" w:hAnsi="Courier New"/>
          <w:b w:val="0"/>
          <w:caps/>
          <w:snapToGrid w:val="0"/>
          <w:sz w:val="24"/>
        </w:rPr>
        <w:t xml:space="preserve">redação final do substitutivo da câmara dos deputados ao </w:t>
      </w:r>
    </w:p>
    <w:p w14:paraId="7E2BCC99" w14:textId="167E0030" w:rsidR="00947C46" w:rsidRPr="00947C46" w:rsidRDefault="00947C46" w:rsidP="00947C46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947C46">
        <w:rPr>
          <w:rFonts w:ascii="Courier New" w:hAnsi="Courier New"/>
          <w:b w:val="0"/>
          <w:caps/>
          <w:snapToGrid w:val="0"/>
          <w:sz w:val="24"/>
        </w:rPr>
        <w:t xml:space="preserve">projeto de lei nº </w:t>
      </w:r>
      <w:r>
        <w:rPr>
          <w:rFonts w:ascii="Courier New" w:hAnsi="Courier New"/>
          <w:b w:val="0"/>
          <w:caps/>
          <w:snapToGrid w:val="0"/>
          <w:sz w:val="24"/>
        </w:rPr>
        <w:t>334</w:t>
      </w:r>
      <w:r w:rsidRPr="00947C46">
        <w:rPr>
          <w:rFonts w:ascii="Courier New" w:hAnsi="Courier New"/>
          <w:b w:val="0"/>
          <w:caps/>
          <w:snapToGrid w:val="0"/>
          <w:sz w:val="24"/>
        </w:rPr>
        <w:t>-</w:t>
      </w:r>
      <w:r>
        <w:rPr>
          <w:rFonts w:ascii="Courier New" w:hAnsi="Courier New"/>
          <w:b w:val="0"/>
          <w:caps/>
          <w:snapToGrid w:val="0"/>
          <w:sz w:val="24"/>
        </w:rPr>
        <w:t>A</w:t>
      </w:r>
      <w:r w:rsidRPr="00947C46">
        <w:rPr>
          <w:rFonts w:ascii="Courier New" w:hAnsi="Courier New"/>
          <w:b w:val="0"/>
          <w:caps/>
          <w:snapToGrid w:val="0"/>
          <w:sz w:val="24"/>
        </w:rPr>
        <w:t xml:space="preserve"> de </w:t>
      </w:r>
      <w:r>
        <w:rPr>
          <w:rFonts w:ascii="Courier New" w:hAnsi="Courier New"/>
          <w:b w:val="0"/>
          <w:caps/>
          <w:snapToGrid w:val="0"/>
          <w:sz w:val="24"/>
        </w:rPr>
        <w:t>2023</w:t>
      </w:r>
      <w:r w:rsidRPr="00947C46">
        <w:rPr>
          <w:rFonts w:ascii="Courier New" w:hAnsi="Courier New"/>
          <w:b w:val="0"/>
          <w:caps/>
          <w:snapToGrid w:val="0"/>
          <w:sz w:val="24"/>
        </w:rPr>
        <w:t xml:space="preserve"> do senado federal</w:t>
      </w:r>
    </w:p>
    <w:p w14:paraId="67E94461" w14:textId="77777777" w:rsidR="00947C46" w:rsidRPr="00947C46" w:rsidRDefault="00947C46" w:rsidP="00947C4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7AF137BE" w14:textId="717B17B7" w:rsidR="00947C46" w:rsidRPr="00947C46" w:rsidRDefault="00947C46" w:rsidP="00947C46">
      <w:pPr>
        <w:spacing w:line="192" w:lineRule="auto"/>
        <w:ind w:left="3544"/>
        <w:jc w:val="both"/>
        <w:rPr>
          <w:rFonts w:ascii="Courier New" w:hAnsi="Courier New"/>
          <w:b w:val="0"/>
          <w:snapToGrid w:val="0"/>
          <w:sz w:val="24"/>
        </w:rPr>
      </w:pPr>
      <w:r w:rsidRPr="00947C46">
        <w:rPr>
          <w:rFonts w:ascii="Courier New" w:hAnsi="Courier New"/>
          <w:b w:val="0"/>
          <w:snapToGrid w:val="0"/>
          <w:sz w:val="24"/>
        </w:rPr>
        <w:t xml:space="preserve">Substitutivo da Câmara dos Deputados ao Projeto de Lei nº </w:t>
      </w:r>
      <w:r>
        <w:rPr>
          <w:rFonts w:ascii="Courier New" w:hAnsi="Courier New"/>
          <w:b w:val="0"/>
          <w:snapToGrid w:val="0"/>
          <w:sz w:val="24"/>
        </w:rPr>
        <w:t>334</w:t>
      </w:r>
      <w:r w:rsidRPr="00947C46">
        <w:rPr>
          <w:rFonts w:ascii="Courier New" w:hAnsi="Courier New"/>
          <w:b w:val="0"/>
          <w:snapToGrid w:val="0"/>
          <w:sz w:val="24"/>
        </w:rPr>
        <w:t xml:space="preserve"> de </w:t>
      </w:r>
      <w:r>
        <w:rPr>
          <w:rFonts w:ascii="Courier New" w:hAnsi="Courier New"/>
          <w:b w:val="0"/>
          <w:snapToGrid w:val="0"/>
          <w:sz w:val="24"/>
        </w:rPr>
        <w:t>2023</w:t>
      </w:r>
      <w:r w:rsidR="002F4CD8">
        <w:rPr>
          <w:rFonts w:ascii="Courier New" w:hAnsi="Courier New"/>
          <w:b w:val="0"/>
          <w:snapToGrid w:val="0"/>
          <w:sz w:val="24"/>
        </w:rPr>
        <w:t xml:space="preserve"> do Senado Federal</w:t>
      </w:r>
      <w:r w:rsidRPr="00947C46">
        <w:rPr>
          <w:rFonts w:ascii="Courier New" w:hAnsi="Courier New"/>
          <w:b w:val="0"/>
          <w:snapToGrid w:val="0"/>
          <w:sz w:val="24"/>
        </w:rPr>
        <w:t xml:space="preserve">, </w:t>
      </w:r>
      <w:r w:rsidR="00277236">
        <w:rPr>
          <w:rFonts w:ascii="Courier New" w:hAnsi="Courier New"/>
          <w:b w:val="0"/>
          <w:snapToGrid w:val="0"/>
          <w:sz w:val="24"/>
        </w:rPr>
        <w:t>que “</w:t>
      </w:r>
      <w:r w:rsidR="002F4CD8">
        <w:rPr>
          <w:rFonts w:ascii="Courier New" w:hAnsi="Courier New"/>
          <w:b w:val="0"/>
          <w:snapToGrid w:val="0"/>
          <w:sz w:val="24"/>
        </w:rPr>
        <w:t>P</w:t>
      </w:r>
      <w:r w:rsidR="00277236" w:rsidRPr="00277236">
        <w:rPr>
          <w:rFonts w:ascii="Courier New" w:hAnsi="Courier New"/>
          <w:b w:val="0"/>
          <w:snapToGrid w:val="0"/>
          <w:sz w:val="24"/>
        </w:rPr>
        <w:t xml:space="preserve">rorroga até 31 de dezembro de 2027 os prazos de que tratam os </w:t>
      </w:r>
      <w:proofErr w:type="spellStart"/>
      <w:r w:rsidR="00277236" w:rsidRPr="00277236">
        <w:rPr>
          <w:rFonts w:ascii="Courier New" w:hAnsi="Courier New"/>
          <w:b w:val="0"/>
          <w:snapToGrid w:val="0"/>
          <w:sz w:val="24"/>
        </w:rPr>
        <w:t>arts</w:t>
      </w:r>
      <w:proofErr w:type="spellEnd"/>
      <w:r w:rsidR="00277236" w:rsidRPr="00277236">
        <w:rPr>
          <w:rFonts w:ascii="Courier New" w:hAnsi="Courier New"/>
          <w:b w:val="0"/>
          <w:snapToGrid w:val="0"/>
          <w:sz w:val="24"/>
        </w:rPr>
        <w:t>. 7º</w:t>
      </w:r>
      <w:bookmarkStart w:id="0" w:name="_GoBack"/>
      <w:bookmarkEnd w:id="0"/>
      <w:r w:rsidR="00277236" w:rsidRPr="00277236">
        <w:rPr>
          <w:rFonts w:ascii="Courier New" w:hAnsi="Courier New"/>
          <w:b w:val="0"/>
          <w:snapToGrid w:val="0"/>
          <w:sz w:val="24"/>
        </w:rPr>
        <w:t xml:space="preserve"> e 8º da Lei nº 12.546, de 14 de dezembro de 2011, e o </w:t>
      </w:r>
      <w:r w:rsidR="00277236" w:rsidRPr="002F4CD8">
        <w:rPr>
          <w:rFonts w:ascii="Courier New" w:hAnsi="Courier New"/>
          <w:b w:val="0"/>
          <w:i/>
          <w:snapToGrid w:val="0"/>
          <w:sz w:val="24"/>
        </w:rPr>
        <w:t>caput</w:t>
      </w:r>
      <w:r w:rsidR="00277236" w:rsidRPr="00277236">
        <w:rPr>
          <w:rFonts w:ascii="Courier New" w:hAnsi="Courier New"/>
          <w:b w:val="0"/>
          <w:snapToGrid w:val="0"/>
          <w:sz w:val="24"/>
        </w:rPr>
        <w:t xml:space="preserve"> do § 21 do art. 8º da Lei nº 10.865, de 30 de abril de 2004, e dá outras providências</w:t>
      </w:r>
      <w:r w:rsidR="00277236">
        <w:rPr>
          <w:rFonts w:ascii="Courier New" w:hAnsi="Courier New"/>
          <w:b w:val="0"/>
          <w:snapToGrid w:val="0"/>
          <w:sz w:val="24"/>
        </w:rPr>
        <w:t>”</w:t>
      </w:r>
      <w:r w:rsidR="00277236" w:rsidRPr="00277236">
        <w:rPr>
          <w:rFonts w:ascii="Courier New" w:hAnsi="Courier New"/>
          <w:b w:val="0"/>
          <w:snapToGrid w:val="0"/>
          <w:sz w:val="24"/>
        </w:rPr>
        <w:t>.</w:t>
      </w:r>
    </w:p>
    <w:p w14:paraId="12F4738E" w14:textId="77777777" w:rsidR="00947C46" w:rsidRPr="00947C46" w:rsidRDefault="00947C46" w:rsidP="00947C4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4701C80E" w14:textId="77777777" w:rsidR="00947C46" w:rsidRPr="00947C46" w:rsidRDefault="00947C46" w:rsidP="002F4CD8">
      <w:pPr>
        <w:tabs>
          <w:tab w:val="left" w:leader="dot" w:pos="9072"/>
        </w:tabs>
        <w:spacing w:line="360" w:lineRule="auto"/>
        <w:ind w:left="1418"/>
        <w:rPr>
          <w:rFonts w:ascii="Courier New" w:hAnsi="Courier New"/>
          <w:b w:val="0"/>
          <w:snapToGrid w:val="0"/>
          <w:sz w:val="24"/>
        </w:rPr>
      </w:pPr>
      <w:r w:rsidRPr="00947C46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14:paraId="2A64A724" w14:textId="77777777" w:rsidR="00947C46" w:rsidRPr="00947C46" w:rsidRDefault="00947C46" w:rsidP="00947C4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14:paraId="67CCB7FF" w14:textId="3F01E08D" w:rsidR="00947C46" w:rsidRDefault="00947C46" w:rsidP="00947C46">
      <w:pPr>
        <w:pStyle w:val="2-ementa"/>
      </w:pPr>
      <w:r w:rsidRPr="00187178">
        <w:t xml:space="preserve">Altera as Leis </w:t>
      </w:r>
      <w:proofErr w:type="spellStart"/>
      <w:r w:rsidRPr="00187178">
        <w:t>nºs</w:t>
      </w:r>
      <w:proofErr w:type="spellEnd"/>
      <w:r w:rsidRPr="00187178">
        <w:t xml:space="preserve"> 12.546, de 14 de dezembro de 2011, e 10.865, de 30 de abril de 2004, para prorrogar até 31 de dezembro de 2027 os prazos de que tratam os </w:t>
      </w:r>
      <w:proofErr w:type="spellStart"/>
      <w:r w:rsidRPr="00187178">
        <w:t>arts</w:t>
      </w:r>
      <w:proofErr w:type="spellEnd"/>
      <w:r w:rsidRPr="00187178">
        <w:t xml:space="preserve">. 7º e 8º e o </w:t>
      </w:r>
      <w:r w:rsidRPr="00187178">
        <w:rPr>
          <w:i/>
        </w:rPr>
        <w:t>caput</w:t>
      </w:r>
      <w:r w:rsidRPr="00187178">
        <w:t xml:space="preserve"> do § 21 do art. 8º, respectivamente, e </w:t>
      </w:r>
      <w:r>
        <w:t xml:space="preserve">altera </w:t>
      </w:r>
      <w:r w:rsidRPr="00187178">
        <w:t>a Lei nº 8.212, de 24 de julho de 1991, para reduzir a alíquota da contribuição previdenciária sobre a folha devida por Municípios.</w:t>
      </w:r>
    </w:p>
    <w:p w14:paraId="5DDCC6C1" w14:textId="77777777" w:rsidR="00187178" w:rsidRPr="00372E7D" w:rsidRDefault="00187178" w:rsidP="002F4CD8">
      <w:pPr>
        <w:pStyle w:val="5-texto1"/>
      </w:pPr>
    </w:p>
    <w:p w14:paraId="7A504A6D" w14:textId="6F38EF3A" w:rsidR="00C50AFF" w:rsidRDefault="00C50AFF" w:rsidP="007D17A9">
      <w:pPr>
        <w:pStyle w:val="5-texto1"/>
      </w:pPr>
      <w:r>
        <w:t xml:space="preserve">O </w:t>
      </w:r>
      <w:r w:rsidR="00A918EB">
        <w:t xml:space="preserve">CONGRESSO NACIONAL </w:t>
      </w:r>
      <w:r>
        <w:t>decreta:</w:t>
      </w:r>
    </w:p>
    <w:p w14:paraId="5F54DE0D" w14:textId="24F6AFC2" w:rsidR="00C50AFF" w:rsidRDefault="00C50AFF" w:rsidP="00C50AFF">
      <w:pPr>
        <w:pStyle w:val="5-texto1"/>
      </w:pPr>
    </w:p>
    <w:p w14:paraId="4901A591" w14:textId="0E99B28F" w:rsidR="00C50AFF" w:rsidRDefault="00C50AFF" w:rsidP="00C50AFF">
      <w:pPr>
        <w:pStyle w:val="5-texto1"/>
      </w:pPr>
      <w:r w:rsidRPr="00C50AFF">
        <w:t xml:space="preserve">Art. 1º Esta Lei prorroga o prazo de vigência referente à contribuição previdenciária sobre a receita bruta e ao acréscimo de alíquota </w:t>
      </w:r>
      <w:r w:rsidRPr="005D7CE0">
        <w:t xml:space="preserve">da </w:t>
      </w:r>
      <w:r w:rsidRPr="00372E7D">
        <w:t>Contribuição Social para o Financiamento da Seguridade Social devida pelo Importador de Bens Estrangeiros ou Serviços do Exterior (</w:t>
      </w:r>
      <w:proofErr w:type="spellStart"/>
      <w:r w:rsidRPr="00372E7D">
        <w:t>Cofins</w:t>
      </w:r>
      <w:proofErr w:type="spellEnd"/>
      <w:r w:rsidRPr="00372E7D">
        <w:t xml:space="preserve">-Importação) sobre determinados bens, de que tratam os </w:t>
      </w:r>
      <w:proofErr w:type="spellStart"/>
      <w:r w:rsidRPr="00372E7D">
        <w:t>arts</w:t>
      </w:r>
      <w:proofErr w:type="spellEnd"/>
      <w:r w:rsidRPr="00372E7D">
        <w:t xml:space="preserve">. 7º e 8º da Lei nº 12.546, de 14 de dezembro de 2011, e o </w:t>
      </w:r>
      <w:r w:rsidRPr="00372E7D">
        <w:rPr>
          <w:i/>
        </w:rPr>
        <w:t>caput</w:t>
      </w:r>
      <w:r w:rsidRPr="005D7CE0">
        <w:t xml:space="preserve"> do § 21 do art. 8º da Lei nº 10.865, de 30 de abril de 2004</w:t>
      </w:r>
      <w:r w:rsidRPr="00372E7D">
        <w:t xml:space="preserve">, </w:t>
      </w:r>
      <w:r w:rsidR="00377DC2" w:rsidRPr="00372E7D">
        <w:t xml:space="preserve">e </w:t>
      </w:r>
      <w:r w:rsidRPr="00372E7D">
        <w:t>altera a Lei nº 8.212, de 24 de julho de 1991, para reduzir a alíquota</w:t>
      </w:r>
      <w:r w:rsidRPr="00A918EB">
        <w:t xml:space="preserve"> da contribuição previdenciária sobre a folha devida por </w:t>
      </w:r>
      <w:r w:rsidR="00377DC2">
        <w:t>M</w:t>
      </w:r>
      <w:r w:rsidR="00377DC2" w:rsidRPr="00A918EB">
        <w:t>unicípios</w:t>
      </w:r>
      <w:r w:rsidR="00372E7D">
        <w:t>.</w:t>
      </w:r>
    </w:p>
    <w:p w14:paraId="35B54AC3" w14:textId="50D743A8" w:rsidR="00C50AFF" w:rsidRPr="00372E7D" w:rsidRDefault="00C50AFF" w:rsidP="00C50AFF">
      <w:pPr>
        <w:pStyle w:val="5-texto1"/>
      </w:pPr>
      <w:r w:rsidRPr="00372E7D">
        <w:lastRenderedPageBreak/>
        <w:t xml:space="preserve">Art. 2º Os </w:t>
      </w:r>
      <w:proofErr w:type="spellStart"/>
      <w:r w:rsidRPr="00372E7D">
        <w:t>arts</w:t>
      </w:r>
      <w:proofErr w:type="spellEnd"/>
      <w:r w:rsidRPr="00372E7D">
        <w:t>. 7º e 8º da Lei nº 12.546, de 14 de dezembro de 2011, passam a vigorar com a</w:t>
      </w:r>
      <w:r w:rsidR="00377DC2" w:rsidRPr="00372E7D">
        <w:t>s</w:t>
      </w:r>
      <w:r w:rsidRPr="00372E7D">
        <w:t xml:space="preserve"> seguinte</w:t>
      </w:r>
      <w:r w:rsidR="00377DC2" w:rsidRPr="00372E7D">
        <w:t>s</w:t>
      </w:r>
      <w:r w:rsidRPr="00372E7D">
        <w:t xml:space="preserve"> </w:t>
      </w:r>
      <w:r w:rsidR="00377DC2" w:rsidRPr="00372E7D">
        <w:t>alterações</w:t>
      </w:r>
      <w:r w:rsidRPr="00372E7D">
        <w:t xml:space="preserve">: </w:t>
      </w:r>
    </w:p>
    <w:p w14:paraId="06ADE3C6" w14:textId="0701FA14" w:rsidR="00C50AFF" w:rsidRPr="00372E7D" w:rsidRDefault="00C50AFF" w:rsidP="00A918EB">
      <w:pPr>
        <w:pStyle w:val="6-texto2"/>
      </w:pPr>
      <w:r w:rsidRPr="00372E7D">
        <w:t xml:space="preserve">“Art. 7º Até 31 de dezembro de 2027, poderão contribuir sobre o valor da receita bruta, excluídos as vendas canceladas e os descontos incondicionais concedidos, em substituição às contribuições previstas nos incisos I e III do </w:t>
      </w:r>
      <w:r w:rsidRPr="00372E7D">
        <w:rPr>
          <w:i/>
        </w:rPr>
        <w:t xml:space="preserve">caput </w:t>
      </w:r>
      <w:r w:rsidRPr="00372E7D">
        <w:t>do art. 22 da Lei nº 8.212, de 24 de julho de 1991:</w:t>
      </w:r>
    </w:p>
    <w:p w14:paraId="3ED87DA1" w14:textId="7A82B750" w:rsidR="00C50AFF" w:rsidRPr="00372E7D" w:rsidRDefault="00C50AFF" w:rsidP="00A918EB">
      <w:pPr>
        <w:pStyle w:val="6-texto2"/>
        <w:ind w:firstLine="0"/>
      </w:pPr>
      <w:r w:rsidRPr="00372E7D">
        <w:t>..............................................</w:t>
      </w:r>
      <w:proofErr w:type="gramStart"/>
      <w:r w:rsidRPr="00372E7D">
        <w:t>”(</w:t>
      </w:r>
      <w:proofErr w:type="gramEnd"/>
      <w:r w:rsidRPr="00372E7D">
        <w:t>NR)</w:t>
      </w:r>
    </w:p>
    <w:p w14:paraId="7CEB66F5" w14:textId="5822F9D5" w:rsidR="00C50AFF" w:rsidRPr="00372E7D" w:rsidRDefault="00C50AFF" w:rsidP="00C50AFF">
      <w:pPr>
        <w:pStyle w:val="6-texto2"/>
      </w:pPr>
      <w:r w:rsidRPr="00372E7D">
        <w:t xml:space="preserve">“Art. 8º Até 31 de dezembro de 2027, poderão contribuir sobre o valor da receita bruta, excluídos as vendas canceladas e os descontos incondicionais concedidos, em substituição às contribuições previstas nos incisos I e III do </w:t>
      </w:r>
      <w:r w:rsidRPr="00372E7D">
        <w:rPr>
          <w:i/>
        </w:rPr>
        <w:t xml:space="preserve">caput </w:t>
      </w:r>
      <w:r w:rsidRPr="00372E7D">
        <w:t>do art. 22 da Lei nº 8.212, de 24 de julho de 1991:</w:t>
      </w:r>
    </w:p>
    <w:p w14:paraId="0AD69276" w14:textId="29B59A18" w:rsidR="00C50AFF" w:rsidRPr="00372E7D" w:rsidRDefault="00C50AFF" w:rsidP="00C50AFF">
      <w:pPr>
        <w:pStyle w:val="6-texto2"/>
        <w:ind w:firstLine="0"/>
      </w:pPr>
      <w:r w:rsidRPr="00372E7D">
        <w:t>..............................................</w:t>
      </w:r>
      <w:proofErr w:type="gramStart"/>
      <w:r w:rsidRPr="00372E7D">
        <w:t>”(</w:t>
      </w:r>
      <w:proofErr w:type="gramEnd"/>
      <w:r w:rsidRPr="00372E7D">
        <w:t>NR)</w:t>
      </w:r>
    </w:p>
    <w:p w14:paraId="03C09155" w14:textId="36E55799" w:rsidR="00A918EB" w:rsidRPr="00372E7D" w:rsidRDefault="00C50AFF" w:rsidP="00C50AFF">
      <w:pPr>
        <w:pStyle w:val="5-texto1"/>
      </w:pPr>
      <w:r w:rsidRPr="00372E7D">
        <w:t xml:space="preserve">Art. 3º O </w:t>
      </w:r>
      <w:r w:rsidRPr="00372E7D">
        <w:rPr>
          <w:i/>
        </w:rPr>
        <w:t>caput</w:t>
      </w:r>
      <w:r w:rsidRPr="00372E7D">
        <w:t xml:space="preserve"> do § 21 do art. 8º da Lei nº 10.865, de 30 de abril de 2004, passa a vigorar com a seguinte redação:</w:t>
      </w:r>
    </w:p>
    <w:p w14:paraId="02C4C80B" w14:textId="6A3293AC" w:rsidR="00C50AFF" w:rsidRPr="00372E7D" w:rsidRDefault="00C50AFF" w:rsidP="00A918EB">
      <w:pPr>
        <w:pStyle w:val="6-texto2"/>
      </w:pPr>
      <w:r w:rsidRPr="00372E7D">
        <w:t xml:space="preserve">“Art. 8º </w:t>
      </w:r>
      <w:r w:rsidR="00A918EB" w:rsidRPr="00372E7D">
        <w:t>.....................</w:t>
      </w:r>
      <w:r w:rsidR="00372E7D">
        <w:t>.</w:t>
      </w:r>
      <w:r w:rsidR="00A918EB" w:rsidRPr="00372E7D">
        <w:t>..........</w:t>
      </w:r>
    </w:p>
    <w:p w14:paraId="134FFA22" w14:textId="175E49FF" w:rsidR="00A918EB" w:rsidRPr="00372E7D" w:rsidRDefault="00A918EB" w:rsidP="00A918EB">
      <w:pPr>
        <w:pStyle w:val="6-texto2"/>
        <w:ind w:firstLine="0"/>
      </w:pPr>
      <w:r w:rsidRPr="00372E7D">
        <w:t>...................................................</w:t>
      </w:r>
    </w:p>
    <w:p w14:paraId="31582C1D" w14:textId="77777777" w:rsidR="00372E7D" w:rsidRDefault="00C50AFF" w:rsidP="00A918EB">
      <w:pPr>
        <w:pStyle w:val="6-texto2"/>
      </w:pPr>
      <w:r w:rsidRPr="00372E7D">
        <w:t xml:space="preserve">§ 21. Até 31 de dezembro de 2027, as alíquotas da </w:t>
      </w:r>
      <w:proofErr w:type="spellStart"/>
      <w:r w:rsidRPr="00372E7D">
        <w:t>Cofins</w:t>
      </w:r>
      <w:proofErr w:type="spellEnd"/>
      <w:r w:rsidR="003A3132" w:rsidRPr="00372E7D">
        <w:t>-</w:t>
      </w:r>
      <w:r w:rsidRPr="00372E7D">
        <w:t>Importação de que trata este artigo ficam acrescidas de 1 (um) ponto percentual na hipótese de importação dos bens classificados na Tipi, aprovada pelo Decreto nº 11.158, de 29 de julho de 2022, nos códigos:</w:t>
      </w:r>
    </w:p>
    <w:p w14:paraId="3E357F4D" w14:textId="2854AC5C" w:rsidR="00C50AFF" w:rsidRPr="00372E7D" w:rsidRDefault="00C50AFF" w:rsidP="00372E7D">
      <w:pPr>
        <w:pStyle w:val="6-texto2"/>
        <w:ind w:firstLine="0"/>
      </w:pPr>
      <w:r w:rsidRPr="00372E7D">
        <w:t>..............................................</w:t>
      </w:r>
      <w:proofErr w:type="gramStart"/>
      <w:r w:rsidRPr="00372E7D">
        <w:t>”(</w:t>
      </w:r>
      <w:proofErr w:type="gramEnd"/>
      <w:r w:rsidRPr="00372E7D">
        <w:t>NR)</w:t>
      </w:r>
    </w:p>
    <w:p w14:paraId="2A9A3E6F" w14:textId="1AC803E9" w:rsidR="00C50AFF" w:rsidRPr="00372E7D" w:rsidRDefault="00C50AFF" w:rsidP="00C50AFF">
      <w:pPr>
        <w:pStyle w:val="5-texto1"/>
      </w:pPr>
      <w:r w:rsidRPr="00372E7D">
        <w:t xml:space="preserve">Art. 4º Até 31 de dezembro de 2027, a alíquota da contribuição sobre a receita bruta será de 1% (um por cento) </w:t>
      </w:r>
      <w:r w:rsidRPr="00372E7D">
        <w:lastRenderedPageBreak/>
        <w:t xml:space="preserve">para as empresas </w:t>
      </w:r>
      <w:r w:rsidR="003A3132" w:rsidRPr="00372E7D">
        <w:t>previstas</w:t>
      </w:r>
      <w:r w:rsidRPr="00372E7D">
        <w:t xml:space="preserve"> no inciso III do </w:t>
      </w:r>
      <w:r w:rsidRPr="00372E7D">
        <w:rPr>
          <w:i/>
        </w:rPr>
        <w:t>caput</w:t>
      </w:r>
      <w:r w:rsidRPr="00372E7D">
        <w:t xml:space="preserve"> do art. 7º da Lei nº 12.546, de 14 de dezembro de 2011. </w:t>
      </w:r>
    </w:p>
    <w:p w14:paraId="665A61BC" w14:textId="0F9D265C" w:rsidR="00C50AFF" w:rsidRPr="00372E7D" w:rsidRDefault="00C50AFF" w:rsidP="00C50AFF">
      <w:pPr>
        <w:pStyle w:val="5-texto1"/>
      </w:pPr>
      <w:r w:rsidRPr="00C50AFF">
        <w:t xml:space="preserve">Art. 5º O </w:t>
      </w:r>
      <w:r w:rsidRPr="00372E7D">
        <w:t xml:space="preserve">art. 22 da Lei nº 8.212, de 24 de julho de 1991, passa a vigorar </w:t>
      </w:r>
      <w:r w:rsidR="003A3132" w:rsidRPr="00372E7D">
        <w:t xml:space="preserve">acrescido dos </w:t>
      </w:r>
      <w:r w:rsidRPr="00372E7D">
        <w:t>seguinte</w:t>
      </w:r>
      <w:r w:rsidR="003A3132" w:rsidRPr="00372E7D">
        <w:t>s</w:t>
      </w:r>
      <w:r w:rsidRPr="00372E7D">
        <w:t xml:space="preserve"> </w:t>
      </w:r>
      <w:r w:rsidR="003A3132" w:rsidRPr="00372E7D">
        <w:t>§§ 17 e 18</w:t>
      </w:r>
      <w:r w:rsidRPr="00372E7D">
        <w:t xml:space="preserve">: </w:t>
      </w:r>
    </w:p>
    <w:p w14:paraId="0895432E" w14:textId="07CB83F1" w:rsidR="00C50AFF" w:rsidRPr="00372E7D" w:rsidRDefault="00C50AFF" w:rsidP="00A918EB">
      <w:pPr>
        <w:pStyle w:val="6-texto2"/>
      </w:pPr>
      <w:r w:rsidRPr="00372E7D">
        <w:t xml:space="preserve">“Art. 22. </w:t>
      </w:r>
      <w:r w:rsidR="00A918EB" w:rsidRPr="00372E7D">
        <w:t>...............................</w:t>
      </w:r>
    </w:p>
    <w:p w14:paraId="54CF778B" w14:textId="2E52633B" w:rsidR="00A918EB" w:rsidRPr="00372E7D" w:rsidRDefault="00A918EB" w:rsidP="00A918EB">
      <w:pPr>
        <w:pStyle w:val="6-texto2"/>
        <w:ind w:firstLine="0"/>
      </w:pPr>
      <w:r w:rsidRPr="00372E7D">
        <w:t>...................................................</w:t>
      </w:r>
    </w:p>
    <w:p w14:paraId="45E69C0F" w14:textId="4C8265E8" w:rsidR="00C50AFF" w:rsidRPr="00372E7D" w:rsidRDefault="00C50AFF" w:rsidP="00A918EB">
      <w:pPr>
        <w:pStyle w:val="6-texto2"/>
      </w:pPr>
      <w:r w:rsidRPr="00372E7D">
        <w:t xml:space="preserve">§ 17. Até 31 de dezembro de 2027, a alíquota da contribuição prevista no inciso I do </w:t>
      </w:r>
      <w:r w:rsidRPr="00372E7D">
        <w:rPr>
          <w:i/>
        </w:rPr>
        <w:t>caput</w:t>
      </w:r>
      <w:r w:rsidRPr="00372E7D">
        <w:t xml:space="preserve"> deste artigo, a cargo dos </w:t>
      </w:r>
      <w:r w:rsidR="003A3132" w:rsidRPr="00372E7D">
        <w:t xml:space="preserve">Municípios </w:t>
      </w:r>
      <w:r w:rsidRPr="00372E7D">
        <w:t xml:space="preserve">e do Distrito Federal, será progressiva e de acordo com o Produto Interno Bruto (PIB) </w:t>
      </w:r>
      <w:r w:rsidRPr="00372E7D">
        <w:rPr>
          <w:i/>
        </w:rPr>
        <w:t>per capita</w:t>
      </w:r>
      <w:r w:rsidRPr="00372E7D">
        <w:t xml:space="preserve"> do </w:t>
      </w:r>
      <w:r w:rsidR="003A3132" w:rsidRPr="00372E7D">
        <w:t xml:space="preserve">Município </w:t>
      </w:r>
      <w:r w:rsidRPr="00372E7D">
        <w:t xml:space="preserve">e do Distrito Federal, conforme lista taxativa a ser publicada pelo Ministério da Fazenda, com base em dados da Fundação Instituto Brasileiro de Geografia e Estatística </w:t>
      </w:r>
      <w:r w:rsidR="00A918EB" w:rsidRPr="00372E7D">
        <w:t>(</w:t>
      </w:r>
      <w:r w:rsidRPr="00372E7D">
        <w:t>IBGE</w:t>
      </w:r>
      <w:r w:rsidR="00A918EB" w:rsidRPr="00372E7D">
        <w:t>)</w:t>
      </w:r>
      <w:r w:rsidRPr="00372E7D">
        <w:t>, nos seguintes termos:</w:t>
      </w:r>
    </w:p>
    <w:p w14:paraId="341EFE36" w14:textId="3FACFF75" w:rsidR="00C50AFF" w:rsidRPr="00372E7D" w:rsidRDefault="00C50AFF" w:rsidP="00A918EB">
      <w:pPr>
        <w:pStyle w:val="6-texto2"/>
      </w:pPr>
      <w:r w:rsidRPr="00372E7D">
        <w:t>I – 8%</w:t>
      </w:r>
      <w:r w:rsidR="00A918EB" w:rsidRPr="00372E7D">
        <w:t xml:space="preserve"> (oito por cento)</w:t>
      </w:r>
      <w:r w:rsidRPr="00372E7D">
        <w:t>, para</w:t>
      </w:r>
      <w:r w:rsidR="003A3132" w:rsidRPr="00372E7D">
        <w:t xml:space="preserve"> os</w:t>
      </w:r>
      <w:r w:rsidRPr="00372E7D">
        <w:t xml:space="preserve"> </w:t>
      </w:r>
      <w:r w:rsidR="003A3132" w:rsidRPr="00372E7D">
        <w:t xml:space="preserve">Municípios </w:t>
      </w:r>
      <w:r w:rsidRPr="00372E7D">
        <w:t>entre os 20%</w:t>
      </w:r>
      <w:r w:rsidR="003A3132" w:rsidRPr="00372E7D">
        <w:t xml:space="preserve"> (vinte por cento)</w:t>
      </w:r>
      <w:r w:rsidRPr="00372E7D">
        <w:t xml:space="preserve"> com menor PIB </w:t>
      </w:r>
      <w:r w:rsidRPr="00372E7D">
        <w:rPr>
          <w:i/>
        </w:rPr>
        <w:t>per capita</w:t>
      </w:r>
      <w:r w:rsidRPr="00372E7D">
        <w:t xml:space="preserve">; </w:t>
      </w:r>
    </w:p>
    <w:p w14:paraId="105D8E08" w14:textId="6AD1105B" w:rsidR="00A918EB" w:rsidRPr="00372E7D" w:rsidRDefault="00C50AFF" w:rsidP="00A918EB">
      <w:pPr>
        <w:pStyle w:val="6-texto2"/>
      </w:pPr>
      <w:r w:rsidRPr="00372E7D">
        <w:t>II – 10,5%</w:t>
      </w:r>
      <w:r w:rsidR="00A918EB" w:rsidRPr="00372E7D">
        <w:t xml:space="preserve"> (dez inteiros e cinco décimos por cento)</w:t>
      </w:r>
      <w:r w:rsidRPr="00372E7D">
        <w:t>, para</w:t>
      </w:r>
      <w:r w:rsidR="003A3132" w:rsidRPr="00372E7D">
        <w:t xml:space="preserve"> os</w:t>
      </w:r>
      <w:r w:rsidRPr="00372E7D">
        <w:t xml:space="preserve"> </w:t>
      </w:r>
      <w:r w:rsidR="003A3132" w:rsidRPr="00372E7D">
        <w:t xml:space="preserve">Municípios </w:t>
      </w:r>
      <w:r w:rsidRPr="00372E7D">
        <w:t>entre os 20%</w:t>
      </w:r>
      <w:r w:rsidR="003A3132" w:rsidRPr="00372E7D">
        <w:t xml:space="preserve"> (vinte por cento)</w:t>
      </w:r>
      <w:r w:rsidRPr="00372E7D">
        <w:t xml:space="preserve"> e os 40% </w:t>
      </w:r>
      <w:r w:rsidR="003A3132" w:rsidRPr="00372E7D">
        <w:t xml:space="preserve">(quarenta por cento) </w:t>
      </w:r>
      <w:r w:rsidRPr="00372E7D">
        <w:t xml:space="preserve">com menor PIB </w:t>
      </w:r>
      <w:r w:rsidRPr="00372E7D">
        <w:rPr>
          <w:i/>
        </w:rPr>
        <w:t>per capita</w:t>
      </w:r>
      <w:r w:rsidRPr="00372E7D">
        <w:t xml:space="preserve">; </w:t>
      </w:r>
    </w:p>
    <w:p w14:paraId="0B1889E2" w14:textId="716D5FA1" w:rsidR="00C50AFF" w:rsidRPr="00372E7D" w:rsidRDefault="00C50AFF" w:rsidP="00A918EB">
      <w:pPr>
        <w:pStyle w:val="6-texto2"/>
      </w:pPr>
      <w:r w:rsidRPr="00372E7D">
        <w:t>III – 13%</w:t>
      </w:r>
      <w:r w:rsidR="00A918EB" w:rsidRPr="00372E7D">
        <w:t xml:space="preserve"> (treze por cento)</w:t>
      </w:r>
      <w:r w:rsidRPr="00372E7D">
        <w:t xml:space="preserve">, para </w:t>
      </w:r>
      <w:r w:rsidR="003A3132" w:rsidRPr="00372E7D">
        <w:t xml:space="preserve">os Municípios </w:t>
      </w:r>
      <w:r w:rsidRPr="00372E7D">
        <w:t xml:space="preserve">entre os 40% </w:t>
      </w:r>
      <w:r w:rsidR="003A3132" w:rsidRPr="00372E7D">
        <w:t xml:space="preserve">(quarenta por cento) </w:t>
      </w:r>
      <w:r w:rsidRPr="00372E7D">
        <w:t>e os 60%</w:t>
      </w:r>
      <w:r w:rsidR="003A3132" w:rsidRPr="00372E7D">
        <w:t xml:space="preserve"> (sessenta por cento)</w:t>
      </w:r>
      <w:r w:rsidRPr="00372E7D">
        <w:t xml:space="preserve"> com menor PIB </w:t>
      </w:r>
      <w:r w:rsidRPr="00372E7D">
        <w:rPr>
          <w:i/>
        </w:rPr>
        <w:t>per capita</w:t>
      </w:r>
      <w:r w:rsidRPr="00372E7D">
        <w:t xml:space="preserve">; </w:t>
      </w:r>
    </w:p>
    <w:p w14:paraId="716EE13E" w14:textId="0BFA84F9" w:rsidR="00C50AFF" w:rsidRPr="00372E7D" w:rsidRDefault="00C50AFF" w:rsidP="00A918EB">
      <w:pPr>
        <w:pStyle w:val="6-texto2"/>
      </w:pPr>
      <w:r w:rsidRPr="00372E7D">
        <w:t>IV – 15,5%</w:t>
      </w:r>
      <w:r w:rsidR="00A918EB" w:rsidRPr="00372E7D">
        <w:t xml:space="preserve"> (quinze inteiros e cinco décimos por cento)</w:t>
      </w:r>
      <w:r w:rsidRPr="00372E7D">
        <w:t xml:space="preserve">, para </w:t>
      </w:r>
      <w:r w:rsidR="00160294" w:rsidRPr="00372E7D">
        <w:t>os M</w:t>
      </w:r>
      <w:r w:rsidRPr="00372E7D">
        <w:t>unicípios entre os 60%</w:t>
      </w:r>
      <w:r w:rsidR="00160294" w:rsidRPr="00372E7D">
        <w:t xml:space="preserve"> (sessenta por cento)</w:t>
      </w:r>
      <w:r w:rsidRPr="00372E7D">
        <w:t xml:space="preserve"> e os 80% </w:t>
      </w:r>
      <w:r w:rsidR="00160294" w:rsidRPr="00372E7D">
        <w:t xml:space="preserve">(oitenta por cento) </w:t>
      </w:r>
      <w:r w:rsidRPr="00372E7D">
        <w:t xml:space="preserve">com menor PIB </w:t>
      </w:r>
      <w:r w:rsidRPr="00372E7D">
        <w:rPr>
          <w:i/>
        </w:rPr>
        <w:t>per capita</w:t>
      </w:r>
      <w:r w:rsidRPr="00372E7D">
        <w:t>; e</w:t>
      </w:r>
    </w:p>
    <w:p w14:paraId="6F74532B" w14:textId="41C5088C" w:rsidR="00A918EB" w:rsidRPr="00372E7D" w:rsidRDefault="00C50AFF" w:rsidP="00A918EB">
      <w:pPr>
        <w:pStyle w:val="6-texto2"/>
      </w:pPr>
      <w:r w:rsidRPr="00372E7D">
        <w:lastRenderedPageBreak/>
        <w:t>V – 18%</w:t>
      </w:r>
      <w:r w:rsidR="00A918EB" w:rsidRPr="00372E7D">
        <w:t xml:space="preserve"> (dezoito por cento)</w:t>
      </w:r>
      <w:r w:rsidRPr="00372E7D">
        <w:t>, para</w:t>
      </w:r>
      <w:r w:rsidR="00160294" w:rsidRPr="00372E7D">
        <w:t xml:space="preserve"> os</w:t>
      </w:r>
      <w:r w:rsidRPr="00372E7D">
        <w:t xml:space="preserve"> </w:t>
      </w:r>
      <w:r w:rsidR="00160294" w:rsidRPr="00372E7D">
        <w:t xml:space="preserve">Municípios </w:t>
      </w:r>
      <w:r w:rsidRPr="00372E7D">
        <w:t xml:space="preserve">entre os 20% </w:t>
      </w:r>
      <w:r w:rsidR="00A918EB" w:rsidRPr="00372E7D">
        <w:t xml:space="preserve">(vinte por cento) </w:t>
      </w:r>
      <w:r w:rsidRPr="00372E7D">
        <w:t xml:space="preserve">com maior PIB </w:t>
      </w:r>
      <w:r w:rsidRPr="00372E7D">
        <w:rPr>
          <w:i/>
        </w:rPr>
        <w:t>per capita</w:t>
      </w:r>
      <w:r w:rsidRPr="00372E7D">
        <w:t xml:space="preserve">. </w:t>
      </w:r>
    </w:p>
    <w:p w14:paraId="32B1EC06" w14:textId="4366034F" w:rsidR="00C50AFF" w:rsidRPr="00372E7D" w:rsidRDefault="00C50AFF" w:rsidP="00A918EB">
      <w:pPr>
        <w:pStyle w:val="6-texto2"/>
      </w:pPr>
      <w:r w:rsidRPr="00372E7D">
        <w:t>§ 18.</w:t>
      </w:r>
      <w:r w:rsidR="00A918EB" w:rsidRPr="00372E7D">
        <w:t xml:space="preserve"> </w:t>
      </w:r>
      <w:r w:rsidRPr="00372E7D">
        <w:t>A lista a ser publicada pelo Ministério da Fazenda não será alterada em decorrência de atualização futura do PIB ou da população e valerá por todo o período previsto no § 17</w:t>
      </w:r>
      <w:r w:rsidR="00A918EB" w:rsidRPr="00372E7D">
        <w:t xml:space="preserve"> deste </w:t>
      </w:r>
      <w:proofErr w:type="gramStart"/>
      <w:r w:rsidR="00A918EB" w:rsidRPr="00372E7D">
        <w:t>artigo</w:t>
      </w:r>
      <w:r w:rsidRPr="00372E7D">
        <w:t>.”</w:t>
      </w:r>
      <w:proofErr w:type="gramEnd"/>
      <w:r w:rsidRPr="00372E7D">
        <w:t>(NR)</w:t>
      </w:r>
    </w:p>
    <w:p w14:paraId="5B96B8C8" w14:textId="378EDDAC" w:rsidR="00A918EB" w:rsidRPr="00372E7D" w:rsidRDefault="00C50AFF" w:rsidP="00C50AFF">
      <w:pPr>
        <w:pStyle w:val="5-texto1"/>
      </w:pPr>
      <w:r w:rsidRPr="00372E7D">
        <w:t xml:space="preserve">Art. 6º O monitoramento e </w:t>
      </w:r>
      <w:r w:rsidR="00160294" w:rsidRPr="00372E7D">
        <w:t xml:space="preserve">a </w:t>
      </w:r>
      <w:r w:rsidRPr="00372E7D">
        <w:t>avaliação do impacto da política de desoneração d</w:t>
      </w:r>
      <w:r w:rsidR="009721A0">
        <w:t>a folha de pagamentos respeitarão</w:t>
      </w:r>
      <w:r w:rsidRPr="00372E7D">
        <w:t xml:space="preserve"> o disposto no art. 10 da Lei nº 12.546, de 14 de dezembro de 2011. </w:t>
      </w:r>
    </w:p>
    <w:p w14:paraId="080A2F85" w14:textId="403BBFA0" w:rsidR="00C50AFF" w:rsidRPr="00372E7D" w:rsidRDefault="00C50AFF" w:rsidP="00C50AFF">
      <w:pPr>
        <w:pStyle w:val="5-texto1"/>
      </w:pPr>
      <w:r w:rsidRPr="00372E7D">
        <w:t>Art. 7º Esta Lei entra em vigor:</w:t>
      </w:r>
    </w:p>
    <w:p w14:paraId="354FAAF0" w14:textId="3EE5ACD0" w:rsidR="00C50AFF" w:rsidRPr="00372E7D" w:rsidRDefault="00C50AFF" w:rsidP="00C50AFF">
      <w:pPr>
        <w:pStyle w:val="5-texto1"/>
      </w:pPr>
      <w:r w:rsidRPr="00372E7D">
        <w:t xml:space="preserve">I - </w:t>
      </w:r>
      <w:proofErr w:type="gramStart"/>
      <w:r w:rsidRPr="00372E7D">
        <w:t>no</w:t>
      </w:r>
      <w:proofErr w:type="gramEnd"/>
      <w:r w:rsidRPr="00372E7D">
        <w:t xml:space="preserve"> primeiro dia do quarto mês subsequente ao de sua publicação, quanto ao</w:t>
      </w:r>
      <w:r w:rsidR="00160294" w:rsidRPr="00372E7D">
        <w:t>s</w:t>
      </w:r>
      <w:r w:rsidRPr="00372E7D">
        <w:t xml:space="preserve"> </w:t>
      </w:r>
      <w:proofErr w:type="spellStart"/>
      <w:r w:rsidRPr="00372E7D">
        <w:t>art</w:t>
      </w:r>
      <w:r w:rsidR="00160294" w:rsidRPr="00372E7D">
        <w:t>s</w:t>
      </w:r>
      <w:proofErr w:type="spellEnd"/>
      <w:r w:rsidRPr="00372E7D">
        <w:t xml:space="preserve">. 3º e 5º; </w:t>
      </w:r>
    </w:p>
    <w:p w14:paraId="20816A17" w14:textId="4C5D9952" w:rsidR="00C50AFF" w:rsidRPr="00372E7D" w:rsidRDefault="00C50AFF" w:rsidP="00C50AFF">
      <w:pPr>
        <w:pStyle w:val="5-texto1"/>
      </w:pPr>
      <w:r w:rsidRPr="00372E7D">
        <w:t xml:space="preserve">II - </w:t>
      </w:r>
      <w:proofErr w:type="gramStart"/>
      <w:r w:rsidRPr="00372E7D">
        <w:t>na</w:t>
      </w:r>
      <w:proofErr w:type="gramEnd"/>
      <w:r w:rsidRPr="00372E7D">
        <w:t xml:space="preserve"> data de sua publicação, quanto aos demais artigos.</w:t>
      </w:r>
    </w:p>
    <w:p w14:paraId="3A56B4A1" w14:textId="3C6C581C" w:rsidR="000659C9" w:rsidRPr="00372E7D" w:rsidRDefault="000659C9" w:rsidP="003F4B0F">
      <w:pPr>
        <w:pStyle w:val="assinatura"/>
      </w:pPr>
      <w:r w:rsidRPr="00372E7D">
        <w:rPr>
          <w:color w:val="000000"/>
        </w:rPr>
        <w:t>Sala das Se</w:t>
      </w:r>
      <w:r w:rsidR="00BE7484" w:rsidRPr="00372E7D">
        <w:rPr>
          <w:color w:val="000000"/>
        </w:rPr>
        <w:t>ssões, em</w:t>
      </w:r>
      <w:r w:rsidR="007136AB" w:rsidRPr="00372E7D">
        <w:rPr>
          <w:color w:val="000000"/>
        </w:rPr>
        <w:t xml:space="preserve"> </w:t>
      </w:r>
      <w:r w:rsidR="00C50AFF" w:rsidRPr="00372E7D">
        <w:rPr>
          <w:color w:val="000000"/>
        </w:rPr>
        <w:t>30</w:t>
      </w:r>
      <w:r w:rsidR="007136AB" w:rsidRPr="00372E7D">
        <w:rPr>
          <w:color w:val="000000"/>
        </w:rPr>
        <w:t xml:space="preserve"> de agosto de 2023. </w:t>
      </w:r>
    </w:p>
    <w:p w14:paraId="7BEA98F5" w14:textId="77777777" w:rsidR="00CF2234" w:rsidRPr="00372E7D" w:rsidRDefault="00CF2234" w:rsidP="003F4B0F">
      <w:pPr>
        <w:pStyle w:val="assinatura"/>
      </w:pPr>
    </w:p>
    <w:p w14:paraId="2B5C509E" w14:textId="77777777" w:rsidR="000659C9" w:rsidRDefault="000659C9" w:rsidP="003F4B0F">
      <w:pPr>
        <w:pStyle w:val="assinatura"/>
      </w:pPr>
    </w:p>
    <w:p w14:paraId="3963C4FB" w14:textId="77777777" w:rsidR="00372E7D" w:rsidRPr="00372E7D" w:rsidRDefault="00372E7D" w:rsidP="003F4B0F">
      <w:pPr>
        <w:pStyle w:val="assinatura"/>
      </w:pPr>
    </w:p>
    <w:p w14:paraId="0F8D85DB" w14:textId="4AC32B99" w:rsidR="001C198D" w:rsidRPr="00372E7D" w:rsidRDefault="00CF2234" w:rsidP="003F4B0F">
      <w:pPr>
        <w:pStyle w:val="assinatura"/>
      </w:pPr>
      <w:r w:rsidRPr="00372E7D">
        <w:t xml:space="preserve">Deputada ANY ORTIZ </w:t>
      </w:r>
    </w:p>
    <w:p w14:paraId="4354EED6" w14:textId="2292C734" w:rsidR="001C198D" w:rsidRPr="003F4B0F" w:rsidRDefault="001C198D" w:rsidP="003F4B0F">
      <w:pPr>
        <w:pStyle w:val="assinatura"/>
      </w:pPr>
      <w:r w:rsidRPr="00372E7D">
        <w:t>Relator</w:t>
      </w:r>
      <w:r w:rsidR="00CF2234" w:rsidRPr="00372E7D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4CD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584"/>
    <w:rsid w:val="00035898"/>
    <w:rsid w:val="00040530"/>
    <w:rsid w:val="000659C9"/>
    <w:rsid w:val="000847AC"/>
    <w:rsid w:val="00085C47"/>
    <w:rsid w:val="000B065B"/>
    <w:rsid w:val="000E60A8"/>
    <w:rsid w:val="001120A1"/>
    <w:rsid w:val="00160294"/>
    <w:rsid w:val="00187178"/>
    <w:rsid w:val="001A693F"/>
    <w:rsid w:val="001C198D"/>
    <w:rsid w:val="001C1D47"/>
    <w:rsid w:val="001F6DDF"/>
    <w:rsid w:val="00207463"/>
    <w:rsid w:val="0025430D"/>
    <w:rsid w:val="0026100E"/>
    <w:rsid w:val="00277236"/>
    <w:rsid w:val="002A1DD8"/>
    <w:rsid w:val="002F4CD8"/>
    <w:rsid w:val="00372E7D"/>
    <w:rsid w:val="00377DC2"/>
    <w:rsid w:val="003A3132"/>
    <w:rsid w:val="003C39E7"/>
    <w:rsid w:val="003F4B0F"/>
    <w:rsid w:val="00404CA2"/>
    <w:rsid w:val="00412B8D"/>
    <w:rsid w:val="0043552D"/>
    <w:rsid w:val="004821A2"/>
    <w:rsid w:val="004F2457"/>
    <w:rsid w:val="004F43ED"/>
    <w:rsid w:val="00525AB7"/>
    <w:rsid w:val="005D7CE0"/>
    <w:rsid w:val="005F48B5"/>
    <w:rsid w:val="00602E48"/>
    <w:rsid w:val="00647B0C"/>
    <w:rsid w:val="006761D9"/>
    <w:rsid w:val="006C0DCB"/>
    <w:rsid w:val="006C4829"/>
    <w:rsid w:val="00711933"/>
    <w:rsid w:val="00711B56"/>
    <w:rsid w:val="007136AB"/>
    <w:rsid w:val="0072494C"/>
    <w:rsid w:val="007312CB"/>
    <w:rsid w:val="007657F4"/>
    <w:rsid w:val="0077455A"/>
    <w:rsid w:val="007B34E1"/>
    <w:rsid w:val="007B5903"/>
    <w:rsid w:val="007D17A9"/>
    <w:rsid w:val="0085151F"/>
    <w:rsid w:val="00863863"/>
    <w:rsid w:val="008C2329"/>
    <w:rsid w:val="00905189"/>
    <w:rsid w:val="00947C46"/>
    <w:rsid w:val="009721A0"/>
    <w:rsid w:val="0097659B"/>
    <w:rsid w:val="00991E17"/>
    <w:rsid w:val="00A918EB"/>
    <w:rsid w:val="00AA74D0"/>
    <w:rsid w:val="00AB5558"/>
    <w:rsid w:val="00B166BC"/>
    <w:rsid w:val="00B208B2"/>
    <w:rsid w:val="00B92F03"/>
    <w:rsid w:val="00BA3467"/>
    <w:rsid w:val="00BE7484"/>
    <w:rsid w:val="00C143D2"/>
    <w:rsid w:val="00C30200"/>
    <w:rsid w:val="00C50AFF"/>
    <w:rsid w:val="00C858D2"/>
    <w:rsid w:val="00CA069C"/>
    <w:rsid w:val="00CD107E"/>
    <w:rsid w:val="00CF2234"/>
    <w:rsid w:val="00D2428D"/>
    <w:rsid w:val="00D63CA8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B01A1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F0D61-66A8-4128-ACDE-ABD51F05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2023-08-31T01:22:00Z</dcterms:created>
  <dcterms:modified xsi:type="dcterms:W3CDTF">2023-08-31T01:22:00Z</dcterms:modified>
</cp:coreProperties>
</file>