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412"/>
        <w:gridCol w:w="6876"/>
      </w:tblGrid>
      <w:tr w:rsidR="00230DA4" w:rsidTr="000B09B7">
        <w:tc>
          <w:tcPr>
            <w:tcW w:w="2412" w:type="dxa"/>
          </w:tcPr>
          <w:p w:rsidR="00230DA4" w:rsidRDefault="000B09B7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0B09B7">
              <w:rPr>
                <w:rFonts w:ascii="Times New Roman" w:hAnsi="Times New Roman" w:cs="Times New Roman"/>
                <w:b/>
              </w:rPr>
              <w:t xml:space="preserve">LEI COMPLEMENTAR Nº 97, DE </w:t>
            </w:r>
            <w:proofErr w:type="gramStart"/>
            <w:r w:rsidRPr="000B09B7">
              <w:rPr>
                <w:rFonts w:ascii="Times New Roman" w:hAnsi="Times New Roman" w:cs="Times New Roman"/>
                <w:b/>
              </w:rPr>
              <w:t>9</w:t>
            </w:r>
            <w:proofErr w:type="gramEnd"/>
            <w:r w:rsidRPr="000B09B7">
              <w:rPr>
                <w:rFonts w:ascii="Times New Roman" w:hAnsi="Times New Roman" w:cs="Times New Roman"/>
                <w:b/>
              </w:rPr>
              <w:t xml:space="preserve"> DE JUNHO E 1999</w:t>
            </w:r>
          </w:p>
          <w:p w:rsidR="000B09B7" w:rsidRPr="00A10A58" w:rsidRDefault="000B09B7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Art.17-A</w:t>
            </w:r>
          </w:p>
        </w:tc>
        <w:tc>
          <w:tcPr>
            <w:tcW w:w="6876" w:type="dxa"/>
          </w:tcPr>
          <w:p w:rsidR="00230DA4" w:rsidRPr="00A10A58" w:rsidRDefault="000B09B7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B375B1">
                <w:rPr>
                  <w:rStyle w:val="Hyperlink"/>
                  <w:rFonts w:ascii="Times New Roman" w:hAnsi="Times New Roman" w:cs="Times New Roman"/>
                </w:rPr>
                <w:t>https://normas.leg.br/?urn=urn:lex:br:federal:lei.complementar:1999-06-09;97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0B09B7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B2937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0B09B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0B09B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.complementar:1999-06-09;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2023-08-29T19:14:00Z</dcterms:created>
  <dcterms:modified xsi:type="dcterms:W3CDTF">2023-08-29T19:16:00Z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