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17731A">
        <w:tc>
          <w:tcPr>
            <w:tcW w:w="3618" w:type="dxa"/>
          </w:tcPr>
          <w:p w:rsidR="00230DA4" w:rsidRDefault="0017731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7731A">
              <w:rPr>
                <w:rFonts w:ascii="Times New Roman" w:hAnsi="Times New Roman" w:cs="Times New Roman"/>
                <w:b/>
              </w:rPr>
              <w:t>LEI N°- 12.669, DE 19 DE JUNHO DE 2012</w:t>
            </w:r>
          </w:p>
          <w:p w:rsidR="0017731A" w:rsidRPr="00A10A58" w:rsidRDefault="0017731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</w:p>
        </w:tc>
        <w:tc>
          <w:tcPr>
            <w:tcW w:w="5444" w:type="dxa"/>
          </w:tcPr>
          <w:p w:rsidR="00230DA4" w:rsidRPr="00A10A58" w:rsidRDefault="0017731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F01DD9">
                <w:rPr>
                  <w:rStyle w:val="Hyperlink"/>
                  <w:rFonts w:ascii="Times New Roman" w:hAnsi="Times New Roman" w:cs="Times New Roman"/>
                </w:rPr>
                <w:t>https://normas.leg.br/?urn=urn:lex:br:federal:lei:2012-06-19;12669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7731A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13FA2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B3AE648-F7CA-42D2-9A5B-F4004627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773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6-19;1266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2023-08-22T13:55:00Z</dcterms:created>
  <dcterms:modified xsi:type="dcterms:W3CDTF">2023-08-22T14:03:00Z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