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921869">
        <w:tc>
          <w:tcPr>
            <w:tcW w:w="2852" w:type="dxa"/>
          </w:tcPr>
          <w:p w:rsidR="00F83A36" w:rsidRDefault="006B758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B7587">
              <w:rPr>
                <w:rFonts w:ascii="Times New Roman" w:hAnsi="Times New Roman" w:cs="Times New Roman"/>
                <w:b/>
              </w:rPr>
              <w:t>LEI Nº 8.899, DE 29 DE JUNHO DE 1994</w:t>
            </w:r>
          </w:p>
          <w:p w:rsidR="006B7587" w:rsidRPr="00A10A58" w:rsidRDefault="006B758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</w:t>
            </w:r>
            <w:bookmarkStart w:id="0" w:name="_GoBack"/>
            <w:bookmarkEnd w:id="0"/>
          </w:p>
        </w:tc>
        <w:tc>
          <w:tcPr>
            <w:tcW w:w="6210" w:type="dxa"/>
          </w:tcPr>
          <w:p w:rsidR="00230DA4" w:rsidRPr="00A10A58" w:rsidRDefault="006B758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FD539D">
                <w:rPr>
                  <w:rStyle w:val="Hyperlink"/>
                  <w:rFonts w:ascii="Times New Roman" w:hAnsi="Times New Roman" w:cs="Times New Roman"/>
                </w:rPr>
                <w:t>https://normas.leg.br/?urn=urn:lex:br:federal:lei:1994-06-29;8899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3E2AC7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B7587"/>
    <w:rsid w:val="006C2B21"/>
    <w:rsid w:val="006E694B"/>
    <w:rsid w:val="0072753F"/>
    <w:rsid w:val="00743A48"/>
    <w:rsid w:val="007922D2"/>
    <w:rsid w:val="007A2FC6"/>
    <w:rsid w:val="007B5557"/>
    <w:rsid w:val="00801ECE"/>
    <w:rsid w:val="00840F8B"/>
    <w:rsid w:val="008A11B4"/>
    <w:rsid w:val="00921869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A538C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83A36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52D56EE-C031-477D-9DFD-E8252749D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218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4-06-29;889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2023-08-09T15:02:00Z</cp:lastPrinted>
  <dcterms:created xsi:type="dcterms:W3CDTF">2023-08-09T15:03:00Z</dcterms:created>
  <dcterms:modified xsi:type="dcterms:W3CDTF">2023-08-09T15:06:00Z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