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F93739">
        <w:tc>
          <w:tcPr>
            <w:tcW w:w="3618" w:type="dxa"/>
          </w:tcPr>
          <w:p w:rsidR="00230DA4" w:rsidRDefault="00F9373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F93739">
              <w:rPr>
                <w:rFonts w:ascii="Times New Roman" w:hAnsi="Times New Roman" w:cs="Times New Roman"/>
                <w:b/>
              </w:rPr>
              <w:t>Lei nº 11.788 de 25/09/2008</w:t>
            </w:r>
          </w:p>
          <w:p w:rsidR="00F93739" w:rsidRPr="00A10A58" w:rsidRDefault="00F9373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Art.17</w:t>
            </w:r>
          </w:p>
        </w:tc>
        <w:tc>
          <w:tcPr>
            <w:tcW w:w="5444" w:type="dxa"/>
          </w:tcPr>
          <w:p w:rsidR="00230DA4" w:rsidRPr="00A10A58" w:rsidRDefault="00F93739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CF7A27">
                <w:rPr>
                  <w:rStyle w:val="Hyperlink"/>
                  <w:rFonts w:ascii="Times New Roman" w:hAnsi="Times New Roman" w:cs="Times New Roman"/>
                </w:rPr>
                <w:t>https://normas.leg.br/?urn=urn:lex:br:federal:lei:2008-09-25;11788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56FBF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93739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1A8FFA4B-D7A8-44BD-A38E-421CB5759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93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8-09-25;1178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2023-07-03T19:15:00Z</dcterms:created>
  <dcterms:modified xsi:type="dcterms:W3CDTF">2023-07-03T19:17:00Z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