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81"/>
        <w:gridCol w:w="6981"/>
      </w:tblGrid>
      <w:tr w:rsidR="00230DA4" w:rsidTr="00C13156">
        <w:tc>
          <w:tcPr>
            <w:tcW w:w="2081" w:type="dxa"/>
          </w:tcPr>
          <w:p w:rsidR="00230DA4" w:rsidRDefault="00C1315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13156">
              <w:rPr>
                <w:rFonts w:ascii="Times New Roman" w:hAnsi="Times New Roman" w:cs="Times New Roman"/>
                <w:b/>
              </w:rPr>
              <w:t>MEDIDA PROVISÓRIA Nº 1.175, DE 5 DE JUNHO DE 2023</w:t>
            </w:r>
          </w:p>
          <w:p w:rsidR="00C13156" w:rsidRPr="00A10A58" w:rsidRDefault="00C1315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Art.11,14,19,20</w:t>
            </w:r>
          </w:p>
        </w:tc>
        <w:tc>
          <w:tcPr>
            <w:tcW w:w="6981" w:type="dxa"/>
          </w:tcPr>
          <w:p w:rsidR="00230DA4" w:rsidRPr="00A10A58" w:rsidRDefault="00C1315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617C4B">
                <w:rPr>
                  <w:rStyle w:val="Hyperlink"/>
                  <w:rFonts w:ascii="Times New Roman" w:hAnsi="Times New Roman" w:cs="Times New Roman"/>
                </w:rPr>
                <w:t>https://www2.camara.leg.br/legin/fed/medpro/2023/medidaprovisoria-1175-5-junho-2023-794261-norma-pe.html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5583A"/>
    <w:rsid w:val="00B8245F"/>
    <w:rsid w:val="00BC25F3"/>
    <w:rsid w:val="00C13156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A9E8D7F-3E50-4A19-886D-3A3BBCC7B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131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medpro/2023/medidaprovisoria-1175-5-junho-2023-794261-norma-pe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2023-07-03T14:29:00Z</dcterms:created>
  <dcterms:modified xsi:type="dcterms:W3CDTF">2023-07-03T14:35:00Z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