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A35749">
        <w:tc>
          <w:tcPr>
            <w:tcW w:w="3618" w:type="dxa"/>
          </w:tcPr>
          <w:p w:rsidR="00A35749" w:rsidRDefault="00E762A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762A6">
              <w:rPr>
                <w:rFonts w:ascii="Times New Roman" w:hAnsi="Times New Roman" w:cs="Times New Roman"/>
                <w:b/>
              </w:rPr>
              <w:t>Lei nº 8.989 de 24/02/1995</w:t>
            </w:r>
          </w:p>
          <w:p w:rsidR="00E762A6" w:rsidRPr="00A10A58" w:rsidRDefault="00E762A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1°, 2°</w:t>
            </w:r>
          </w:p>
        </w:tc>
        <w:tc>
          <w:tcPr>
            <w:tcW w:w="5444" w:type="dxa"/>
          </w:tcPr>
          <w:p w:rsidR="00230DA4" w:rsidRPr="00A10A58" w:rsidRDefault="00E762A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8578D">
                <w:rPr>
                  <w:rStyle w:val="Hyperlink"/>
                  <w:rFonts w:ascii="Times New Roman" w:hAnsi="Times New Roman" w:cs="Times New Roman"/>
                </w:rPr>
                <w:t>https://normas.leg.br/?urn=urn:lex:br:federal:lei:1995-02-24;8989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800B5" w:rsidTr="00A35749">
        <w:tc>
          <w:tcPr>
            <w:tcW w:w="3618" w:type="dxa"/>
          </w:tcPr>
          <w:p w:rsidR="002800B5" w:rsidRPr="00E762A6" w:rsidRDefault="002800B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800B5">
              <w:rPr>
                <w:rFonts w:ascii="Times New Roman" w:hAnsi="Times New Roman" w:cs="Times New Roman"/>
                <w:b/>
              </w:rPr>
              <w:t>Lei nº 8.742 de 07/12/1993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800B5" w:rsidRDefault="002800B5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B8578D">
                <w:rPr>
                  <w:rStyle w:val="Hyperlink"/>
                  <w:rFonts w:ascii="Times New Roman" w:hAnsi="Times New Roman" w:cs="Times New Roman"/>
                </w:rPr>
                <w:t>https://normas.leg.br/?urn=urn:lex:br:federal:lei:1993-12-07;8742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00B5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44D7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052CE"/>
    <w:rsid w:val="00A10A58"/>
    <w:rsid w:val="00A35749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762A6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5F1466E-A117-4688-8C17-822D1E64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357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2-24;898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3-12-07;87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5</cp:revision>
  <cp:lastPrinted>2023-06-30T14:39:00Z</cp:lastPrinted>
  <dcterms:created xsi:type="dcterms:W3CDTF">2023-06-30T14:40:00Z</dcterms:created>
  <dcterms:modified xsi:type="dcterms:W3CDTF">2023-06-30T14:44:00Z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