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60ADDE99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2C517E">
        <w:t>2.402</w:t>
      </w:r>
      <w:r w:rsidR="00682D95" w:rsidRPr="00B208B2">
        <w:t>-</w:t>
      </w:r>
      <w:r w:rsidR="00682D95">
        <w:t>A</w:t>
      </w:r>
      <w:r w:rsidR="00682D95" w:rsidRPr="00B208B2">
        <w:t xml:space="preserve"> </w:t>
      </w:r>
      <w:r w:rsidRPr="00B208B2">
        <w:t>de 20</w:t>
      </w:r>
      <w:r w:rsidR="002C517E">
        <w:t>23</w:t>
      </w:r>
    </w:p>
    <w:p w14:paraId="2D7B1CCD" w14:textId="77777777" w:rsidR="00863863" w:rsidRDefault="00863863" w:rsidP="00B208B2">
      <w:pPr>
        <w:pStyle w:val="5-texto1"/>
      </w:pPr>
      <w:bookmarkStart w:id="0" w:name="_GoBack"/>
      <w:bookmarkEnd w:id="0"/>
    </w:p>
    <w:p w14:paraId="670CA00A" w14:textId="38038C09" w:rsidR="00863863" w:rsidRDefault="002C517E" w:rsidP="001C1D47">
      <w:pPr>
        <w:pStyle w:val="2-ementa"/>
      </w:pPr>
      <w:r>
        <w:t>Dispõe sobre a transformação de cargos efetivos em cargos em comi</w:t>
      </w:r>
      <w:r w:rsidR="006143BE">
        <w:t>ssão e funções de confiança no quadro de p</w:t>
      </w:r>
      <w:r>
        <w:t xml:space="preserve">essoal do Ministério </w:t>
      </w:r>
      <w:r w:rsidR="006143BE">
        <w:t xml:space="preserve">Público da União; e altera a Lei nº </w:t>
      </w:r>
      <w:r w:rsidR="006143BE" w:rsidRPr="00AF494C">
        <w:t>13.316, de 20 julho de 2016</w:t>
      </w:r>
      <w:r w:rsidR="006143BE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6F2CF200" w14:textId="2806CCD2" w:rsidR="001C1D47" w:rsidRDefault="001C1D47" w:rsidP="002C517E">
      <w:pPr>
        <w:pStyle w:val="5-texto1"/>
      </w:pPr>
      <w:r>
        <w:t xml:space="preserve">Art. 1º </w:t>
      </w:r>
      <w:r w:rsidR="002C517E">
        <w:t xml:space="preserve">Ficam transformados 360 (trezentos e sessenta) cargos de </w:t>
      </w:r>
      <w:r w:rsidR="00BA0ED8">
        <w:t xml:space="preserve">Analista </w:t>
      </w:r>
      <w:r w:rsidR="002C517E">
        <w:t xml:space="preserve">e 200 (duzentos) cargos de </w:t>
      </w:r>
      <w:r w:rsidR="00BA0ED8">
        <w:t xml:space="preserve">Técnico </w:t>
      </w:r>
      <w:r w:rsidR="002C517E">
        <w:t xml:space="preserve">do Ministério Público da União </w:t>
      </w:r>
      <w:r w:rsidR="002C517E" w:rsidRPr="00AF494C">
        <w:t>em cargos em comissão e funções de confiança constantes do Anexo desta Lei, no âmbito do Ministério Público da União.</w:t>
      </w:r>
    </w:p>
    <w:p w14:paraId="7927C3E5" w14:textId="72F806AB" w:rsidR="002C517E" w:rsidRPr="00AF494C" w:rsidRDefault="002C517E" w:rsidP="002C517E">
      <w:pPr>
        <w:pStyle w:val="5-texto1"/>
      </w:pPr>
      <w:r>
        <w:t xml:space="preserve">Art. </w:t>
      </w:r>
      <w:r w:rsidRPr="00AF494C">
        <w:t xml:space="preserve">2º Os cargos em comissão e funções de confiança de que tratam o art. 1º desta Lei serão providos pelo Ministério Público Federal </w:t>
      </w:r>
      <w:r w:rsidR="00464FC3">
        <w:t xml:space="preserve">(MPF) </w:t>
      </w:r>
      <w:r w:rsidRPr="00AF494C">
        <w:t>e pelo</w:t>
      </w:r>
      <w:r w:rsidR="00464FC3">
        <w:t xml:space="preserve"> Ministério Público do Trabalho (MPT)</w:t>
      </w:r>
      <w:r w:rsidRPr="00AF494C">
        <w:t>, respeitado o disposto no § 1º do art. 169 da Constituição Federal.</w:t>
      </w:r>
    </w:p>
    <w:p w14:paraId="3B1461AF" w14:textId="7E2A3E50" w:rsidR="002C517E" w:rsidRPr="00AF494C" w:rsidRDefault="002C517E" w:rsidP="002C517E">
      <w:pPr>
        <w:pStyle w:val="5-texto1"/>
      </w:pPr>
      <w:r w:rsidRPr="00AF494C">
        <w:t xml:space="preserve">Parágrafo único. Os cargos em comissão CC-1 criados por esta Lei serão lotados em ofícios comuns ou especiais </w:t>
      </w:r>
      <w:proofErr w:type="spellStart"/>
      <w:r w:rsidRPr="00AF494C">
        <w:t>titularizados</w:t>
      </w:r>
      <w:proofErr w:type="spellEnd"/>
      <w:r w:rsidRPr="00AF494C">
        <w:t xml:space="preserve"> por membros do Ministério Público da União.</w:t>
      </w:r>
    </w:p>
    <w:p w14:paraId="410BD654" w14:textId="09417A3D" w:rsidR="002C517E" w:rsidRPr="00AF494C" w:rsidRDefault="002C517E" w:rsidP="002C517E">
      <w:pPr>
        <w:pStyle w:val="5-texto1"/>
      </w:pPr>
      <w:r w:rsidRPr="00AF494C">
        <w:t xml:space="preserve">Art. 3º O art. 22 da Lei nº 13.316, de 20 julho de 2016, passa a vigorar acrescido dos </w:t>
      </w:r>
      <w:r w:rsidR="00621878" w:rsidRPr="00AF494C">
        <w:t xml:space="preserve">seguintes </w:t>
      </w:r>
      <w:r w:rsidRPr="00AF494C">
        <w:t>§§ 3º e 4º:</w:t>
      </w:r>
    </w:p>
    <w:p w14:paraId="75E5E29B" w14:textId="7305F5EC" w:rsidR="002C517E" w:rsidRPr="00AF494C" w:rsidRDefault="002C517E" w:rsidP="002C517E">
      <w:pPr>
        <w:pStyle w:val="6-texto2"/>
      </w:pPr>
      <w:r w:rsidRPr="00AF494C">
        <w:t>“Art. 22. ...............................</w:t>
      </w:r>
    </w:p>
    <w:p w14:paraId="7C76C239" w14:textId="2910BB18" w:rsidR="002C517E" w:rsidRPr="00AF494C" w:rsidRDefault="002C517E" w:rsidP="002C517E">
      <w:pPr>
        <w:pStyle w:val="7-linhapontilhada"/>
      </w:pPr>
      <w:r w:rsidRPr="00AF494C">
        <w:t>...................................................</w:t>
      </w:r>
    </w:p>
    <w:p w14:paraId="46B857E5" w14:textId="7BCB7D28" w:rsidR="002C517E" w:rsidRPr="00AF494C" w:rsidRDefault="002C517E" w:rsidP="002C517E">
      <w:pPr>
        <w:pStyle w:val="6-texto2"/>
      </w:pPr>
      <w:r w:rsidRPr="00AF494C">
        <w:t>§ 3º</w:t>
      </w:r>
      <w:r w:rsidR="00AF494C" w:rsidRPr="00AF494C">
        <w:t xml:space="preserve"> </w:t>
      </w:r>
      <w:r w:rsidRPr="00AF494C">
        <w:t>O Procurador-Geral da República poderá transformar cargos de provimento efetivo vagos em cargos em comissão,</w:t>
      </w:r>
      <w:r w:rsidR="00621878" w:rsidRPr="00AF494C">
        <w:t xml:space="preserve"> </w:t>
      </w:r>
      <w:r w:rsidRPr="00AF494C">
        <w:t xml:space="preserve">no Ministério Público </w:t>
      </w:r>
      <w:r w:rsidRPr="00AF494C">
        <w:lastRenderedPageBreak/>
        <w:t>da União, desde que a medida não implique aumento de despesa.</w:t>
      </w:r>
    </w:p>
    <w:p w14:paraId="1B734E07" w14:textId="05282EE3" w:rsidR="002C517E" w:rsidRPr="00AF494C" w:rsidRDefault="002C517E" w:rsidP="002C517E">
      <w:pPr>
        <w:pStyle w:val="6-texto2"/>
      </w:pPr>
      <w:r w:rsidRPr="00AF494C">
        <w:t xml:space="preserve">§ 4º O Procurador-Geral da República poderá aumentar o nível das funções de confiança e dos cargos em comissão do quadro de pessoal do Ministério Público da União, desde que o aumento </w:t>
      </w:r>
      <w:r w:rsidR="00464FC3">
        <w:t xml:space="preserve">de despesa </w:t>
      </w:r>
      <w:r w:rsidRPr="00AF494C">
        <w:t xml:space="preserve">atenda à forma de provimento inicial definida na </w:t>
      </w:r>
      <w:r w:rsidR="00621878" w:rsidRPr="00AF494C">
        <w:t xml:space="preserve">lei </w:t>
      </w:r>
      <w:r w:rsidRPr="00AF494C">
        <w:t xml:space="preserve">de </w:t>
      </w:r>
      <w:r w:rsidR="00621878" w:rsidRPr="00AF494C">
        <w:t xml:space="preserve">diretrizes orçamentárias </w:t>
      </w:r>
      <w:r w:rsidRPr="00AF494C">
        <w:t xml:space="preserve">do </w:t>
      </w:r>
      <w:proofErr w:type="gramStart"/>
      <w:r w:rsidRPr="00AF494C">
        <w:t>exercício.”</w:t>
      </w:r>
      <w:proofErr w:type="gramEnd"/>
      <w:r w:rsidRPr="00AF494C">
        <w:t>(NR)</w:t>
      </w:r>
    </w:p>
    <w:p w14:paraId="12903BBF" w14:textId="2A532F9A" w:rsidR="002C517E" w:rsidRDefault="002C517E" w:rsidP="002C517E">
      <w:pPr>
        <w:pStyle w:val="5-texto1"/>
      </w:pPr>
      <w:r w:rsidRPr="00AF494C">
        <w:t xml:space="preserve">Art. 4º O primeiro provimento dos cargos transformados nos termos desta Lei fica condicionado à sua expressa autorização na </w:t>
      </w:r>
      <w:r w:rsidR="00621878" w:rsidRPr="00AF494C">
        <w:t xml:space="preserve">lei </w:t>
      </w:r>
      <w:r w:rsidRPr="00AF494C">
        <w:t xml:space="preserve">de </w:t>
      </w:r>
      <w:r w:rsidR="00621878" w:rsidRPr="00AF494C">
        <w:t xml:space="preserve">diretrizes orçamentárias </w:t>
      </w:r>
      <w:r w:rsidRPr="00AF494C">
        <w:t>com a respectiva dotação suficiente para atender a despesa de pessoal, nos termos do § 1º do art. 169 da Constituição Federal.</w:t>
      </w:r>
    </w:p>
    <w:p w14:paraId="1936CFA9" w14:textId="06AFB458" w:rsidR="002C517E" w:rsidRDefault="002C517E" w:rsidP="002C517E">
      <w:pPr>
        <w:pStyle w:val="5-texto1"/>
      </w:pPr>
      <w:r>
        <w:t xml:space="preserve">Art. 5º As despesas decorrentes da aplicação desta Lei correrão à conta das dotações orçamentárias consignadas ao </w:t>
      </w:r>
      <w:r w:rsidR="00EB06C9">
        <w:t>MPF</w:t>
      </w:r>
      <w:r>
        <w:t xml:space="preserve"> e ao </w:t>
      </w:r>
      <w:r w:rsidR="00EB06C9">
        <w:t>MPT</w:t>
      </w:r>
      <w:r>
        <w:t>.</w:t>
      </w:r>
    </w:p>
    <w:p w14:paraId="2A4CEB07" w14:textId="46AC1EB6" w:rsidR="001C1D47" w:rsidRDefault="001C1D47" w:rsidP="000E60A8">
      <w:pPr>
        <w:pStyle w:val="5-texto1"/>
      </w:pPr>
      <w:r>
        <w:t xml:space="preserve">Art. </w:t>
      </w:r>
      <w:r w:rsidR="002C517E">
        <w:t>6</w:t>
      </w:r>
      <w:r>
        <w:t>º Esta Lei entra em vigor na data de sua publicação.</w:t>
      </w:r>
    </w:p>
    <w:p w14:paraId="63E13D4A" w14:textId="049A30CE" w:rsidR="000659C9" w:rsidRPr="00BE7484" w:rsidRDefault="000659C9" w:rsidP="000E60A8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286C9D">
        <w:rPr>
          <w:color w:val="000000"/>
        </w:rPr>
        <w:t xml:space="preserve"> 20 de junho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12B33D70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682D95">
        <w:t>LUIZ CARLOS HAULY</w:t>
      </w:r>
    </w:p>
    <w:p w14:paraId="4354EED6" w14:textId="312D867D" w:rsidR="00AF494C" w:rsidRDefault="001C198D" w:rsidP="003F4B0F">
      <w:pPr>
        <w:pStyle w:val="assinatura"/>
      </w:pPr>
      <w:r w:rsidRPr="003F4B0F">
        <w:t>Relator</w:t>
      </w:r>
    </w:p>
    <w:p w14:paraId="3A8D30D1" w14:textId="77777777" w:rsidR="00AF494C" w:rsidRDefault="00AF494C">
      <w:pPr>
        <w:suppressAutoHyphens w:val="0"/>
        <w:rPr>
          <w:rFonts w:ascii="Courier New" w:hAnsi="Courier New"/>
          <w:b w:val="0"/>
          <w:sz w:val="24"/>
        </w:rPr>
      </w:pPr>
      <w:r>
        <w:br w:type="page"/>
      </w:r>
    </w:p>
    <w:p w14:paraId="7D17401B" w14:textId="6D842533" w:rsidR="002B0E83" w:rsidRDefault="002B0E83" w:rsidP="003F4B0F">
      <w:pPr>
        <w:pStyle w:val="assinatura"/>
      </w:pPr>
      <w:r>
        <w:lastRenderedPageBreak/>
        <w:t>ANEXO</w:t>
      </w:r>
    </w:p>
    <w:p w14:paraId="118C1172" w14:textId="77777777" w:rsidR="00AF494C" w:rsidRDefault="00AF494C" w:rsidP="003F4B0F">
      <w:pPr>
        <w:pStyle w:val="assinatura"/>
      </w:pPr>
    </w:p>
    <w:p w14:paraId="182C1090" w14:textId="77777777" w:rsidR="002B0E83" w:rsidRDefault="002B0E83" w:rsidP="003F4B0F">
      <w:pPr>
        <w:pStyle w:val="assinatura"/>
      </w:pPr>
    </w:p>
    <w:p w14:paraId="019408BC" w14:textId="07F2579C" w:rsidR="002B0E83" w:rsidRDefault="002B0E83" w:rsidP="00F10924">
      <w:pPr>
        <w:pStyle w:val="assinatura"/>
        <w:spacing w:after="120"/>
      </w:pPr>
      <w:r>
        <w:t>EXERCÍCIO DE 2023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26"/>
        <w:gridCol w:w="2926"/>
        <w:gridCol w:w="2927"/>
      </w:tblGrid>
      <w:tr w:rsidR="002B0E83" w14:paraId="47F9574D" w14:textId="77777777" w:rsidTr="00BA0ED8">
        <w:tc>
          <w:tcPr>
            <w:tcW w:w="2926" w:type="dxa"/>
            <w:vAlign w:val="center"/>
          </w:tcPr>
          <w:p w14:paraId="795A9027" w14:textId="47473BD2" w:rsidR="002B0E83" w:rsidRDefault="002B0E83" w:rsidP="00BA0ED8">
            <w:pPr>
              <w:pStyle w:val="assinatura"/>
            </w:pPr>
            <w:r>
              <w:t>CARGOS E FUNÇÕES/NÍVEL</w:t>
            </w:r>
          </w:p>
        </w:tc>
        <w:tc>
          <w:tcPr>
            <w:tcW w:w="2926" w:type="dxa"/>
            <w:vAlign w:val="center"/>
          </w:tcPr>
          <w:p w14:paraId="2259223A" w14:textId="12CEC195" w:rsidR="002B0E83" w:rsidRDefault="002B0E83" w:rsidP="00BA0ED8">
            <w:pPr>
              <w:pStyle w:val="assinatura"/>
            </w:pPr>
            <w:r>
              <w:t>QUANTIDADE MPF</w:t>
            </w:r>
          </w:p>
        </w:tc>
        <w:tc>
          <w:tcPr>
            <w:tcW w:w="2927" w:type="dxa"/>
            <w:vAlign w:val="center"/>
          </w:tcPr>
          <w:p w14:paraId="5082E0DD" w14:textId="20E51FE3" w:rsidR="002B0E83" w:rsidRDefault="002B0E83" w:rsidP="00BA0ED8">
            <w:pPr>
              <w:pStyle w:val="assinatura"/>
            </w:pPr>
            <w:r>
              <w:t>QUANTIDADE MPT</w:t>
            </w:r>
          </w:p>
        </w:tc>
      </w:tr>
      <w:tr w:rsidR="002B0E83" w14:paraId="0070DFC5" w14:textId="77777777" w:rsidTr="002B0E83">
        <w:tc>
          <w:tcPr>
            <w:tcW w:w="2926" w:type="dxa"/>
          </w:tcPr>
          <w:p w14:paraId="4396F6B8" w14:textId="11050822" w:rsidR="002B0E83" w:rsidRDefault="002B0E83" w:rsidP="003F4B0F">
            <w:pPr>
              <w:pStyle w:val="assinatura"/>
            </w:pPr>
            <w:r>
              <w:t>CC-7</w:t>
            </w:r>
          </w:p>
        </w:tc>
        <w:tc>
          <w:tcPr>
            <w:tcW w:w="2926" w:type="dxa"/>
          </w:tcPr>
          <w:p w14:paraId="1183D134" w14:textId="0915AA77" w:rsidR="002B0E83" w:rsidRDefault="002B0E83" w:rsidP="003F4B0F">
            <w:pPr>
              <w:pStyle w:val="assinatura"/>
            </w:pPr>
            <w:r>
              <w:t>10</w:t>
            </w:r>
          </w:p>
        </w:tc>
        <w:tc>
          <w:tcPr>
            <w:tcW w:w="2927" w:type="dxa"/>
          </w:tcPr>
          <w:p w14:paraId="08FD8200" w14:textId="1F394DDB" w:rsidR="002B0E83" w:rsidRDefault="002B0E83" w:rsidP="003F4B0F">
            <w:pPr>
              <w:pStyle w:val="assinatura"/>
            </w:pPr>
            <w:r>
              <w:t>10</w:t>
            </w:r>
          </w:p>
        </w:tc>
      </w:tr>
      <w:tr w:rsidR="002B0E83" w14:paraId="0D115EF5" w14:textId="77777777" w:rsidTr="002B0E83">
        <w:tc>
          <w:tcPr>
            <w:tcW w:w="2926" w:type="dxa"/>
          </w:tcPr>
          <w:p w14:paraId="05452AAA" w14:textId="746C8DFE" w:rsidR="002B0E83" w:rsidRDefault="002B0E83" w:rsidP="003F4B0F">
            <w:pPr>
              <w:pStyle w:val="assinatura"/>
            </w:pPr>
            <w:r>
              <w:t>CC-5</w:t>
            </w:r>
          </w:p>
        </w:tc>
        <w:tc>
          <w:tcPr>
            <w:tcW w:w="2926" w:type="dxa"/>
          </w:tcPr>
          <w:p w14:paraId="498261AC" w14:textId="03903566" w:rsidR="002B0E83" w:rsidRDefault="002B0E83" w:rsidP="003F4B0F">
            <w:pPr>
              <w:pStyle w:val="assinatura"/>
            </w:pPr>
            <w:r>
              <w:t>30</w:t>
            </w:r>
          </w:p>
        </w:tc>
        <w:tc>
          <w:tcPr>
            <w:tcW w:w="2927" w:type="dxa"/>
          </w:tcPr>
          <w:p w14:paraId="29E9E560" w14:textId="4E5D41BA" w:rsidR="002B0E83" w:rsidRDefault="002B0E83" w:rsidP="003F4B0F">
            <w:pPr>
              <w:pStyle w:val="assinatura"/>
            </w:pPr>
            <w:r>
              <w:t>30</w:t>
            </w:r>
          </w:p>
        </w:tc>
      </w:tr>
      <w:tr w:rsidR="002B0E83" w14:paraId="6F4DC668" w14:textId="77777777" w:rsidTr="002B0E83">
        <w:tc>
          <w:tcPr>
            <w:tcW w:w="2926" w:type="dxa"/>
          </w:tcPr>
          <w:p w14:paraId="6E7490A1" w14:textId="6AAF54D5" w:rsidR="002B0E83" w:rsidRDefault="002B0E83" w:rsidP="003F4B0F">
            <w:pPr>
              <w:pStyle w:val="assinatura"/>
            </w:pPr>
            <w:r>
              <w:t>CC-4</w:t>
            </w:r>
          </w:p>
        </w:tc>
        <w:tc>
          <w:tcPr>
            <w:tcW w:w="2926" w:type="dxa"/>
          </w:tcPr>
          <w:p w14:paraId="08DD501A" w14:textId="63566E88" w:rsidR="002B0E83" w:rsidRDefault="002B0E83" w:rsidP="003F4B0F">
            <w:pPr>
              <w:pStyle w:val="assinatura"/>
            </w:pPr>
            <w:r>
              <w:t>50</w:t>
            </w:r>
          </w:p>
        </w:tc>
        <w:tc>
          <w:tcPr>
            <w:tcW w:w="2927" w:type="dxa"/>
          </w:tcPr>
          <w:p w14:paraId="2D56A03B" w14:textId="05DB3A9D" w:rsidR="002B0E83" w:rsidRDefault="002B0E83" w:rsidP="003F4B0F">
            <w:pPr>
              <w:pStyle w:val="assinatura"/>
            </w:pPr>
            <w:r>
              <w:t>50</w:t>
            </w:r>
          </w:p>
        </w:tc>
      </w:tr>
      <w:tr w:rsidR="002B0E83" w14:paraId="56FBC03B" w14:textId="77777777" w:rsidTr="002B0E83">
        <w:tc>
          <w:tcPr>
            <w:tcW w:w="2926" w:type="dxa"/>
          </w:tcPr>
          <w:p w14:paraId="15C16EDB" w14:textId="46645F65" w:rsidR="002B0E83" w:rsidRDefault="002B0E83" w:rsidP="003F4B0F">
            <w:pPr>
              <w:pStyle w:val="assinatura"/>
            </w:pPr>
            <w:r>
              <w:t>CC-2</w:t>
            </w:r>
          </w:p>
        </w:tc>
        <w:tc>
          <w:tcPr>
            <w:tcW w:w="2926" w:type="dxa"/>
          </w:tcPr>
          <w:p w14:paraId="38C690C4" w14:textId="13AC6EAD" w:rsidR="002B0E83" w:rsidRDefault="002B0E83" w:rsidP="003F4B0F">
            <w:pPr>
              <w:pStyle w:val="assinatura"/>
            </w:pPr>
            <w:r>
              <w:t>250</w:t>
            </w:r>
          </w:p>
        </w:tc>
        <w:tc>
          <w:tcPr>
            <w:tcW w:w="2927" w:type="dxa"/>
          </w:tcPr>
          <w:p w14:paraId="34AC7470" w14:textId="591E932D" w:rsidR="002B0E83" w:rsidRDefault="002B0E83" w:rsidP="003F4B0F">
            <w:pPr>
              <w:pStyle w:val="assinatura"/>
            </w:pPr>
            <w:r>
              <w:t>250</w:t>
            </w:r>
          </w:p>
        </w:tc>
      </w:tr>
      <w:tr w:rsidR="002B0E83" w14:paraId="005B08EC" w14:textId="77777777" w:rsidTr="002B0E83">
        <w:tc>
          <w:tcPr>
            <w:tcW w:w="2926" w:type="dxa"/>
          </w:tcPr>
          <w:p w14:paraId="130A8595" w14:textId="05010543" w:rsidR="002B0E83" w:rsidRDefault="002B0E83" w:rsidP="003F4B0F">
            <w:pPr>
              <w:pStyle w:val="assinatura"/>
            </w:pPr>
            <w:r>
              <w:t>CC-1</w:t>
            </w:r>
          </w:p>
        </w:tc>
        <w:tc>
          <w:tcPr>
            <w:tcW w:w="2926" w:type="dxa"/>
          </w:tcPr>
          <w:p w14:paraId="15B3590F" w14:textId="13337BA3" w:rsidR="002B0E83" w:rsidRDefault="002B0E83" w:rsidP="003F4B0F">
            <w:pPr>
              <w:pStyle w:val="assinatura"/>
            </w:pPr>
            <w:r>
              <w:t>210</w:t>
            </w:r>
          </w:p>
        </w:tc>
        <w:tc>
          <w:tcPr>
            <w:tcW w:w="2927" w:type="dxa"/>
          </w:tcPr>
          <w:p w14:paraId="1C6C4335" w14:textId="391ADAB5" w:rsidR="002B0E83" w:rsidRDefault="002B0E83" w:rsidP="003F4B0F">
            <w:pPr>
              <w:pStyle w:val="assinatura"/>
            </w:pPr>
            <w:r>
              <w:t>210</w:t>
            </w:r>
          </w:p>
        </w:tc>
      </w:tr>
      <w:tr w:rsidR="002B0E83" w14:paraId="7380077A" w14:textId="77777777" w:rsidTr="002B0E83">
        <w:tc>
          <w:tcPr>
            <w:tcW w:w="2926" w:type="dxa"/>
          </w:tcPr>
          <w:p w14:paraId="3F71EFD8" w14:textId="564517F6" w:rsidR="002B0E83" w:rsidRDefault="002B0E83" w:rsidP="003F4B0F">
            <w:pPr>
              <w:pStyle w:val="assinatura"/>
            </w:pPr>
            <w:r>
              <w:t>FC-2</w:t>
            </w:r>
          </w:p>
        </w:tc>
        <w:tc>
          <w:tcPr>
            <w:tcW w:w="2926" w:type="dxa"/>
          </w:tcPr>
          <w:p w14:paraId="110B0E76" w14:textId="33B519C6" w:rsidR="002B0E83" w:rsidRDefault="002B0E83" w:rsidP="003F4B0F">
            <w:pPr>
              <w:pStyle w:val="assinatura"/>
            </w:pPr>
            <w:r>
              <w:t>50</w:t>
            </w:r>
          </w:p>
        </w:tc>
        <w:tc>
          <w:tcPr>
            <w:tcW w:w="2927" w:type="dxa"/>
          </w:tcPr>
          <w:p w14:paraId="70367053" w14:textId="45AA9FDD" w:rsidR="002B0E83" w:rsidRDefault="002B0E83" w:rsidP="003F4B0F">
            <w:pPr>
              <w:pStyle w:val="assinatura"/>
            </w:pPr>
            <w:r>
              <w:t>50</w:t>
            </w:r>
          </w:p>
        </w:tc>
      </w:tr>
    </w:tbl>
    <w:p w14:paraId="000342F3" w14:textId="77777777" w:rsidR="002B0E83" w:rsidRPr="003F4B0F" w:rsidRDefault="002B0E83" w:rsidP="00EB06C9">
      <w:pPr>
        <w:pStyle w:val="assinatura"/>
        <w:jc w:val="left"/>
      </w:pPr>
    </w:p>
    <w:sectPr w:rsidR="002B0E83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2B54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7463"/>
    <w:rsid w:val="0025430D"/>
    <w:rsid w:val="00286C9D"/>
    <w:rsid w:val="002A1DD8"/>
    <w:rsid w:val="002B0E83"/>
    <w:rsid w:val="002C517E"/>
    <w:rsid w:val="002F2B54"/>
    <w:rsid w:val="003F4B0F"/>
    <w:rsid w:val="00404CA2"/>
    <w:rsid w:val="00412B8D"/>
    <w:rsid w:val="00464FC3"/>
    <w:rsid w:val="004821A2"/>
    <w:rsid w:val="004F43ED"/>
    <w:rsid w:val="00525AB7"/>
    <w:rsid w:val="00602E48"/>
    <w:rsid w:val="006143BE"/>
    <w:rsid w:val="00621878"/>
    <w:rsid w:val="00647B0C"/>
    <w:rsid w:val="006761D9"/>
    <w:rsid w:val="00682D95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63863"/>
    <w:rsid w:val="0097659B"/>
    <w:rsid w:val="00991E17"/>
    <w:rsid w:val="009F5351"/>
    <w:rsid w:val="00AA74D0"/>
    <w:rsid w:val="00AF494C"/>
    <w:rsid w:val="00B1191C"/>
    <w:rsid w:val="00B208B2"/>
    <w:rsid w:val="00B92F03"/>
    <w:rsid w:val="00BA0ED8"/>
    <w:rsid w:val="00BA3467"/>
    <w:rsid w:val="00BE7484"/>
    <w:rsid w:val="00C143D2"/>
    <w:rsid w:val="00C858D2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B06C9"/>
    <w:rsid w:val="00F10924"/>
    <w:rsid w:val="00F159F4"/>
    <w:rsid w:val="00F23FBC"/>
    <w:rsid w:val="00F25CB9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table" w:styleId="Tabelacomgrade">
    <w:name w:val="Table Grid"/>
    <w:basedOn w:val="Tabelanormal"/>
    <w:uiPriority w:val="59"/>
    <w:rsid w:val="002B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E71DC-040A-4DA8-A9D2-217D93C83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2023-06-20T22:54:00Z</dcterms:created>
  <dcterms:modified xsi:type="dcterms:W3CDTF">2023-06-20T22:54:00Z</dcterms:modified>
</cp:coreProperties>
</file>