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3137C8" w14:textId="77777777" w:rsidR="00863863" w:rsidRPr="00B208B2" w:rsidRDefault="00863863" w:rsidP="00B208B2">
      <w:pPr>
        <w:pStyle w:val="1-cabea"/>
      </w:pPr>
      <w:r w:rsidRPr="00B208B2">
        <w:t>redação final</w:t>
      </w:r>
    </w:p>
    <w:p w14:paraId="6A35D00B" w14:textId="5F84E6F1" w:rsidR="00863863" w:rsidRPr="00B208B2" w:rsidRDefault="00863863" w:rsidP="00B208B2">
      <w:pPr>
        <w:pStyle w:val="1-cabea"/>
      </w:pPr>
      <w:r w:rsidRPr="00B208B2">
        <w:t xml:space="preserve">projeto de lei nº </w:t>
      </w:r>
      <w:r w:rsidR="00EA74F6">
        <w:t>2</w:t>
      </w:r>
      <w:r w:rsidR="0077455A" w:rsidRPr="00B208B2">
        <w:t>.</w:t>
      </w:r>
      <w:r w:rsidR="00EA74F6">
        <w:t>720</w:t>
      </w:r>
      <w:r w:rsidRPr="00B208B2">
        <w:t>-</w:t>
      </w:r>
      <w:r w:rsidR="00363DF4">
        <w:t>A</w:t>
      </w:r>
      <w:r w:rsidRPr="00B208B2">
        <w:t xml:space="preserve"> de 20</w:t>
      </w:r>
      <w:r w:rsidR="00EA74F6">
        <w:t>23</w:t>
      </w:r>
    </w:p>
    <w:p w14:paraId="2D7B1CCD" w14:textId="77777777" w:rsidR="00863863" w:rsidRDefault="00863863" w:rsidP="00B208B2">
      <w:pPr>
        <w:pStyle w:val="5-texto1"/>
      </w:pPr>
    </w:p>
    <w:p w14:paraId="670CA00A" w14:textId="20D70E90" w:rsidR="00863863" w:rsidRDefault="00EA74F6" w:rsidP="001C1D47">
      <w:pPr>
        <w:pStyle w:val="2-ementa"/>
      </w:pPr>
      <w:r w:rsidRPr="00EA74F6">
        <w:t xml:space="preserve">Tipifica crimes de discriminação contra pessoas </w:t>
      </w:r>
      <w:r w:rsidR="00E659B2">
        <w:t>expostas politicamente</w:t>
      </w:r>
      <w:r w:rsidRPr="00EA74F6">
        <w:t xml:space="preserve">, </w:t>
      </w:r>
      <w:r w:rsidR="005C069E">
        <w:t xml:space="preserve">contra </w:t>
      </w:r>
      <w:r w:rsidRPr="00EA74F6">
        <w:t xml:space="preserve">pessoas que estejam respondendo a investigação preliminar, </w:t>
      </w:r>
      <w:r w:rsidR="00363DF4">
        <w:t xml:space="preserve">a </w:t>
      </w:r>
      <w:r w:rsidRPr="00EA74F6">
        <w:t xml:space="preserve">termo circunstanciado, </w:t>
      </w:r>
      <w:r w:rsidR="00363DF4">
        <w:t xml:space="preserve">a </w:t>
      </w:r>
      <w:r w:rsidRPr="00EA74F6">
        <w:t xml:space="preserve">inquérito ou </w:t>
      </w:r>
      <w:r w:rsidRPr="00363DF4">
        <w:t xml:space="preserve">a </w:t>
      </w:r>
      <w:r w:rsidRPr="00EA74F6">
        <w:t xml:space="preserve">qualquer outro procedimento investigatório de infração penal, civil ou administrativa ou </w:t>
      </w:r>
      <w:r w:rsidR="005C069E">
        <w:t>contra</w:t>
      </w:r>
      <w:r w:rsidR="005C069E" w:rsidRPr="00EA74F6">
        <w:t xml:space="preserve"> </w:t>
      </w:r>
      <w:r w:rsidRPr="00EA74F6">
        <w:t xml:space="preserve">pessoas que </w:t>
      </w:r>
      <w:r w:rsidRPr="0023356E">
        <w:t>figur</w:t>
      </w:r>
      <w:r w:rsidR="00363DF4" w:rsidRPr="0023356E">
        <w:t>e</w:t>
      </w:r>
      <w:r w:rsidRPr="0023356E">
        <w:t xml:space="preserve">m </w:t>
      </w:r>
      <w:r w:rsidR="00F61D53" w:rsidRPr="00C917A7">
        <w:t>como</w:t>
      </w:r>
      <w:r w:rsidRPr="0023356E">
        <w:t xml:space="preserve"> parte ré</w:t>
      </w:r>
      <w:r w:rsidRPr="00EA74F6">
        <w:t xml:space="preserve"> de processo judicial em curso; </w:t>
      </w:r>
      <w:r w:rsidR="00363DF4" w:rsidRPr="007C1F3D">
        <w:t>a</w:t>
      </w:r>
      <w:r w:rsidR="00363DF4" w:rsidRPr="0023356E">
        <w:t>ltera a</w:t>
      </w:r>
      <w:r w:rsidRPr="0023356E">
        <w:t xml:space="preserve"> Lei nº 13.506, de 13 de novembro de 2017, para  prescrever os procedimentos a serem</w:t>
      </w:r>
      <w:r w:rsidRPr="00EA74F6">
        <w:t xml:space="preserve"> adotados pelas instituições financeiras </w:t>
      </w:r>
      <w:r w:rsidRPr="00B30A30">
        <w:t>nos casos de negativa de abertura ou manutenção de conta ou de recusa na concessão de crédito</w:t>
      </w:r>
      <w:r w:rsidR="00D5127C">
        <w:t>;</w:t>
      </w:r>
      <w:r w:rsidR="00D5127C" w:rsidRPr="00B30A30">
        <w:t xml:space="preserve"> </w:t>
      </w:r>
      <w:r w:rsidRPr="00B30A30">
        <w:t>e dá outras providências</w:t>
      </w:r>
      <w:r w:rsidRPr="00D5127C">
        <w:t>.</w:t>
      </w:r>
    </w:p>
    <w:p w14:paraId="6A6488FB" w14:textId="77777777" w:rsidR="00863863" w:rsidRDefault="00863863" w:rsidP="000E60A8">
      <w:pPr>
        <w:pStyle w:val="5-texto1"/>
      </w:pPr>
    </w:p>
    <w:p w14:paraId="2DE7EDDC" w14:textId="77777777" w:rsidR="00863863" w:rsidRDefault="00863863" w:rsidP="000E60A8">
      <w:pPr>
        <w:pStyle w:val="5-texto1"/>
      </w:pPr>
      <w:r w:rsidRPr="009A5F65">
        <w:t xml:space="preserve">O CONGRESSO NACIONAL decreta: </w:t>
      </w:r>
    </w:p>
    <w:p w14:paraId="359CE13F" w14:textId="77777777" w:rsidR="000659C9" w:rsidRPr="00C33B4C" w:rsidRDefault="000659C9" w:rsidP="000E60A8">
      <w:pPr>
        <w:pStyle w:val="5-texto1"/>
        <w:rPr>
          <w:color w:val="000000"/>
        </w:rPr>
      </w:pPr>
    </w:p>
    <w:p w14:paraId="255FE12D" w14:textId="1C459551" w:rsidR="00EA74F6" w:rsidRDefault="00EA74F6" w:rsidP="00EA74F6">
      <w:pPr>
        <w:pStyle w:val="5-texto1"/>
      </w:pPr>
      <w:r>
        <w:t>Art. 1º Esta Lei tipifica crimes de discriminação contra pessoas expostas</w:t>
      </w:r>
      <w:r w:rsidR="00440C70" w:rsidRPr="00440C70">
        <w:t xml:space="preserve"> </w:t>
      </w:r>
      <w:bookmarkStart w:id="0" w:name="_GoBack"/>
      <w:r w:rsidR="00440C70">
        <w:t>politicamente</w:t>
      </w:r>
      <w:bookmarkEnd w:id="0"/>
      <w:r>
        <w:t xml:space="preserve">, </w:t>
      </w:r>
      <w:r w:rsidR="00B30A30">
        <w:t xml:space="preserve">contra </w:t>
      </w:r>
      <w:r>
        <w:t xml:space="preserve">pessoas que estejam respondendo a investigação preliminar, </w:t>
      </w:r>
      <w:r w:rsidR="00363DF4">
        <w:t xml:space="preserve">a </w:t>
      </w:r>
      <w:r>
        <w:t xml:space="preserve">termo circunstanciado, </w:t>
      </w:r>
      <w:r w:rsidR="00363DF4">
        <w:t xml:space="preserve">a </w:t>
      </w:r>
      <w:r>
        <w:t>inquérito ou a qualquer outro procedimento investigatório de infração penal, civil ou administrativa ou</w:t>
      </w:r>
      <w:r w:rsidR="00B30A30">
        <w:t xml:space="preserve"> contra</w:t>
      </w:r>
      <w:r>
        <w:t xml:space="preserve"> pessoas que </w:t>
      </w:r>
      <w:r w:rsidRPr="0023356E">
        <w:t>figur</w:t>
      </w:r>
      <w:r w:rsidR="00363DF4" w:rsidRPr="0023356E">
        <w:t>e</w:t>
      </w:r>
      <w:r w:rsidRPr="0023356E">
        <w:t xml:space="preserve">m </w:t>
      </w:r>
      <w:r w:rsidR="00F61D53" w:rsidRPr="00C917A7">
        <w:t>como</w:t>
      </w:r>
      <w:r w:rsidRPr="0023356E">
        <w:t xml:space="preserve"> parte ré de processo judicial em curso</w:t>
      </w:r>
      <w:r w:rsidR="00363DF4" w:rsidRPr="0023356E">
        <w:t>,</w:t>
      </w:r>
      <w:r w:rsidRPr="0023356E">
        <w:t xml:space="preserve"> </w:t>
      </w:r>
      <w:r w:rsidR="00363DF4" w:rsidRPr="0023356E">
        <w:t>e</w:t>
      </w:r>
      <w:r w:rsidRPr="0023356E">
        <w:t xml:space="preserve"> inclui dispositivos</w:t>
      </w:r>
      <w:r>
        <w:t xml:space="preserve"> </w:t>
      </w:r>
      <w:r w:rsidRPr="00363DF4">
        <w:t xml:space="preserve">no art. 3º da Lei nº 13.506, de 13 de novembro de 2017, para </w:t>
      </w:r>
      <w:r>
        <w:t>prescrever os procedimentos a serem adotados pelas instituições financeiras nos casos de negativa de abertura ou manutenção de conta ou de recusa na concessão de crédito</w:t>
      </w:r>
      <w:r w:rsidR="0019336F">
        <w:t>.</w:t>
      </w:r>
    </w:p>
    <w:p w14:paraId="6A4E424D" w14:textId="2407108B" w:rsidR="00EA74F6" w:rsidRDefault="00EA74F6" w:rsidP="00EA74F6">
      <w:pPr>
        <w:pStyle w:val="5-texto1"/>
      </w:pPr>
      <w:r>
        <w:t xml:space="preserve">Art. 2º Para </w:t>
      </w:r>
      <w:r w:rsidR="00363DF4">
        <w:t xml:space="preserve">os </w:t>
      </w:r>
      <w:r>
        <w:t xml:space="preserve">fins </w:t>
      </w:r>
      <w:r w:rsidR="00363DF4">
        <w:t>d</w:t>
      </w:r>
      <w:r>
        <w:t>esta Lei, consideram-se pessoas expostas politicamente:</w:t>
      </w:r>
    </w:p>
    <w:p w14:paraId="575284B3" w14:textId="3E126B27" w:rsidR="00EA74F6" w:rsidRDefault="00EA74F6" w:rsidP="00EA74F6">
      <w:pPr>
        <w:pStyle w:val="5-texto1"/>
      </w:pPr>
      <w:r>
        <w:lastRenderedPageBreak/>
        <w:t xml:space="preserve">I - </w:t>
      </w:r>
      <w:proofErr w:type="gramStart"/>
      <w:r>
        <w:t>os</w:t>
      </w:r>
      <w:proofErr w:type="gramEnd"/>
      <w:r>
        <w:t xml:space="preserve"> detentores de mandatos eletivos dos Poderes Executivo e Legislativo</w:t>
      </w:r>
      <w:r w:rsidR="00442C73">
        <w:t xml:space="preserve"> federa</w:t>
      </w:r>
      <w:r w:rsidR="00F82FE1">
        <w:t>is</w:t>
      </w:r>
      <w:r>
        <w:t xml:space="preserve">; </w:t>
      </w:r>
    </w:p>
    <w:p w14:paraId="13B9A31E" w14:textId="63A59C05" w:rsidR="00EA74F6" w:rsidRDefault="00EA74F6" w:rsidP="00EA74F6">
      <w:pPr>
        <w:pStyle w:val="5-texto1"/>
      </w:pPr>
      <w:r>
        <w:t xml:space="preserve">II - </w:t>
      </w:r>
      <w:proofErr w:type="gramStart"/>
      <w:r>
        <w:t>os</w:t>
      </w:r>
      <w:proofErr w:type="gramEnd"/>
      <w:r>
        <w:t xml:space="preserve"> ocupantes de cargo, no Poder Executivo </w:t>
      </w:r>
      <w:r w:rsidR="00A166EC">
        <w:t>federal</w:t>
      </w:r>
      <w:r>
        <w:t xml:space="preserve">, de: </w:t>
      </w:r>
    </w:p>
    <w:p w14:paraId="53B37271" w14:textId="77777777" w:rsidR="00EA74F6" w:rsidRDefault="00EA74F6" w:rsidP="00EA74F6">
      <w:pPr>
        <w:pStyle w:val="5-texto1"/>
      </w:pPr>
      <w:r>
        <w:t xml:space="preserve">a) Ministro de Estado ou equiparado; </w:t>
      </w:r>
    </w:p>
    <w:p w14:paraId="263A29E6" w14:textId="428401F8" w:rsidR="00EA74F6" w:rsidRDefault="00EA74F6" w:rsidP="00EA74F6">
      <w:pPr>
        <w:pStyle w:val="5-texto1"/>
      </w:pPr>
      <w:r w:rsidRPr="008A3955">
        <w:t>b</w:t>
      </w:r>
      <w:r w:rsidRPr="00C917A7">
        <w:t xml:space="preserve">) </w:t>
      </w:r>
      <w:r w:rsidR="00C917A7" w:rsidRPr="00C917A7">
        <w:t>natureza</w:t>
      </w:r>
      <w:r w:rsidR="00C917A7">
        <w:t xml:space="preserve"> e</w:t>
      </w:r>
      <w:r w:rsidRPr="008A3955">
        <w:t>special ou equivalente;</w:t>
      </w:r>
      <w:r>
        <w:t xml:space="preserve"> </w:t>
      </w:r>
    </w:p>
    <w:p w14:paraId="20663605" w14:textId="37732A93" w:rsidR="00EA74F6" w:rsidRDefault="00EA74F6" w:rsidP="00EA74F6">
      <w:pPr>
        <w:pStyle w:val="5-texto1"/>
      </w:pPr>
      <w:r>
        <w:t xml:space="preserve">c) </w:t>
      </w:r>
      <w:r w:rsidR="008A3955">
        <w:t>p</w:t>
      </w:r>
      <w:r>
        <w:t xml:space="preserve">residente, </w:t>
      </w:r>
      <w:r w:rsidR="008A3955">
        <w:t>v</w:t>
      </w:r>
      <w:r>
        <w:t>ice-</w:t>
      </w:r>
      <w:r w:rsidR="008A3955">
        <w:t>p</w:t>
      </w:r>
      <w:r>
        <w:t xml:space="preserve">residente e </w:t>
      </w:r>
      <w:r w:rsidR="008A3955">
        <w:t>d</w:t>
      </w:r>
      <w:r>
        <w:t xml:space="preserve">iretor, ou equivalentes, de entidades da administração pública indireta; e </w:t>
      </w:r>
    </w:p>
    <w:p w14:paraId="0C333303" w14:textId="07C42826" w:rsidR="00EA74F6" w:rsidRDefault="00EA74F6" w:rsidP="00EA74F6">
      <w:pPr>
        <w:pStyle w:val="5-texto1"/>
      </w:pPr>
      <w:r>
        <w:t xml:space="preserve">d) </w:t>
      </w:r>
      <w:r w:rsidR="008A3955">
        <w:t>Grupo-</w:t>
      </w:r>
      <w:r>
        <w:t xml:space="preserve">Direção e Assessoramento Superior </w:t>
      </w:r>
      <w:r w:rsidR="008A3955">
        <w:t>(</w:t>
      </w:r>
      <w:r>
        <w:t>DAS</w:t>
      </w:r>
      <w:r w:rsidR="008A3955">
        <w:t>)</w:t>
      </w:r>
      <w:r>
        <w:t xml:space="preserve"> de nível 6 ou equivalente;</w:t>
      </w:r>
    </w:p>
    <w:p w14:paraId="2338C1B9" w14:textId="77777777" w:rsidR="00EA74F6" w:rsidRPr="0023356E" w:rsidRDefault="00EA74F6" w:rsidP="00EA74F6">
      <w:pPr>
        <w:pStyle w:val="5-texto1"/>
      </w:pPr>
      <w:r>
        <w:t xml:space="preserve">III - os membros do Supremo Tribunal Federal, do Conselho Nacional de Justiça, dos Tribunais Superiores, dos Tribunais </w:t>
      </w:r>
      <w:r w:rsidRPr="008A3955">
        <w:t>Regionais Federais, dos Tribunais Regionais do Trabalho, dos Tribunais Regionais E</w:t>
      </w:r>
      <w:r w:rsidRPr="0023356E">
        <w:t xml:space="preserve">leitorais, do Conselho Superior da Justiça do Trabalho e do Conselho da Justiça Federal; </w:t>
      </w:r>
    </w:p>
    <w:p w14:paraId="536CA28F" w14:textId="57F2CE31" w:rsidR="00EA74F6" w:rsidRDefault="00EA74F6" w:rsidP="00EA74F6">
      <w:pPr>
        <w:pStyle w:val="5-texto1"/>
      </w:pPr>
      <w:r w:rsidRPr="0023356E">
        <w:t xml:space="preserve">IV - </w:t>
      </w:r>
      <w:proofErr w:type="gramStart"/>
      <w:r w:rsidRPr="0023356E">
        <w:t>os</w:t>
      </w:r>
      <w:proofErr w:type="gramEnd"/>
      <w:r w:rsidRPr="0023356E">
        <w:t xml:space="preserve"> membros do Conselho Nacional do Ministério Público, o Procurador-Geral da República, o Vice-Procurador-Geral da República, o Procurador-Geral do Trabalho, o Procurador-Geral da Justiça</w:t>
      </w:r>
      <w:r>
        <w:t xml:space="preserve"> Militar, os Subprocuradores-Gerais da República e os Procuradores-Gerais de Justiça dos</w:t>
      </w:r>
      <w:r w:rsidR="00C917A7">
        <w:t xml:space="preserve"> Estados e do Distrito Federal;</w:t>
      </w:r>
    </w:p>
    <w:p w14:paraId="09A52550" w14:textId="0B44FC45" w:rsidR="00EA74F6" w:rsidRDefault="00EA74F6" w:rsidP="00EA74F6">
      <w:pPr>
        <w:pStyle w:val="5-texto1"/>
      </w:pPr>
      <w:r>
        <w:t xml:space="preserve">V - </w:t>
      </w:r>
      <w:proofErr w:type="gramStart"/>
      <w:r>
        <w:t>os</w:t>
      </w:r>
      <w:proofErr w:type="gramEnd"/>
      <w:r>
        <w:t xml:space="preserve"> membros do Tribunal de Contas da União</w:t>
      </w:r>
      <w:r w:rsidR="008A3955">
        <w:t xml:space="preserve"> e</w:t>
      </w:r>
      <w:r>
        <w:t xml:space="preserve"> o Procurador-Geral e os Subprocuradores-Gerais do Ministério Público junto ao Tribunal de Contas da União; </w:t>
      </w:r>
    </w:p>
    <w:p w14:paraId="1F952DFB" w14:textId="2CAD32A3" w:rsidR="00EA74F6" w:rsidRDefault="00EA74F6" w:rsidP="00EA74F6">
      <w:pPr>
        <w:pStyle w:val="5-texto1"/>
      </w:pPr>
      <w:r>
        <w:t xml:space="preserve">VI - </w:t>
      </w:r>
      <w:proofErr w:type="gramStart"/>
      <w:r>
        <w:t>os</w:t>
      </w:r>
      <w:proofErr w:type="gramEnd"/>
      <w:r>
        <w:t xml:space="preserve"> </w:t>
      </w:r>
      <w:r w:rsidR="00F22D29">
        <w:t>p</w:t>
      </w:r>
      <w:r>
        <w:t xml:space="preserve">residentes e </w:t>
      </w:r>
      <w:r w:rsidR="00F22D29">
        <w:t>t</w:t>
      </w:r>
      <w:r>
        <w:t xml:space="preserve">esoureiros nacionais, ou equivalentes, de partidos políticos; </w:t>
      </w:r>
    </w:p>
    <w:p w14:paraId="3911A756" w14:textId="53838A96" w:rsidR="00EA74F6" w:rsidRDefault="00EA74F6" w:rsidP="00EA74F6">
      <w:pPr>
        <w:pStyle w:val="5-texto1"/>
      </w:pPr>
      <w:r>
        <w:lastRenderedPageBreak/>
        <w:t xml:space="preserve">VII - os Governadores, os Vice-Governadores, os Secretários de Estado e do Distrito Federal, os Deputados Estaduais e Distritais, os </w:t>
      </w:r>
      <w:r w:rsidR="0023356E">
        <w:t>p</w:t>
      </w:r>
      <w:r>
        <w:t xml:space="preserve">residentes, ou equivalentes, de entidades da administração pública indireta estadual e distrital e os </w:t>
      </w:r>
      <w:r w:rsidR="00442C73" w:rsidRPr="0026411A">
        <w:t>p</w:t>
      </w:r>
      <w:r w:rsidRPr="0026411A">
        <w:t xml:space="preserve">residentes de Tribunais de Justiça, Militares, de </w:t>
      </w:r>
      <w:r w:rsidR="00DA5D9B" w:rsidRPr="0026411A">
        <w:t>C</w:t>
      </w:r>
      <w:r w:rsidRPr="0026411A">
        <w:t>ontas ou equivalentes d</w:t>
      </w:r>
      <w:r>
        <w:t xml:space="preserve">e Estado e do Distrito Federal; </w:t>
      </w:r>
    </w:p>
    <w:p w14:paraId="754D6E13" w14:textId="2871BC5F" w:rsidR="00EA74F6" w:rsidRDefault="00EA74F6" w:rsidP="00EA74F6">
      <w:pPr>
        <w:pStyle w:val="5-texto1"/>
      </w:pPr>
      <w:r>
        <w:t xml:space="preserve">VIII - os Prefeitos, os Vice-Prefeitos, os Vereadores, os Secretários Municipais, os </w:t>
      </w:r>
      <w:r w:rsidR="00F82FE1">
        <w:t>p</w:t>
      </w:r>
      <w:r>
        <w:t xml:space="preserve">residentes, ou equivalentes, de entidades da administração pública indireta municipal </w:t>
      </w:r>
      <w:r w:rsidRPr="00DA5D9B">
        <w:t xml:space="preserve">e os </w:t>
      </w:r>
      <w:r w:rsidR="00F82FE1" w:rsidRPr="00DA5D9B">
        <w:t>p</w:t>
      </w:r>
      <w:r w:rsidRPr="00DA5D9B">
        <w:t>residentes de Tribunais de Contas de Municípios ou equivalentes.</w:t>
      </w:r>
      <w:r>
        <w:t xml:space="preserve"> </w:t>
      </w:r>
    </w:p>
    <w:p w14:paraId="3684B4F5" w14:textId="5726EB1C" w:rsidR="00EA74F6" w:rsidRDefault="00EA74F6" w:rsidP="00EA74F6">
      <w:pPr>
        <w:pStyle w:val="5-texto1"/>
      </w:pPr>
      <w:r>
        <w:t xml:space="preserve">§ 1º Para </w:t>
      </w:r>
      <w:r w:rsidR="008A3955">
        <w:t xml:space="preserve">os </w:t>
      </w:r>
      <w:r>
        <w:t xml:space="preserve">fins </w:t>
      </w:r>
      <w:r w:rsidR="008A3955">
        <w:t>d</w:t>
      </w:r>
      <w:r>
        <w:t xml:space="preserve">esta Lei, também são consideradas pessoas expostas politicamente aquelas que, no exterior, sejam: </w:t>
      </w:r>
    </w:p>
    <w:p w14:paraId="1C1EDDC4" w14:textId="767A68E9" w:rsidR="00EA74F6" w:rsidRDefault="00EA74F6" w:rsidP="00EA74F6">
      <w:pPr>
        <w:pStyle w:val="5-texto1"/>
      </w:pPr>
      <w:r>
        <w:t xml:space="preserve">I - </w:t>
      </w:r>
      <w:proofErr w:type="gramStart"/>
      <w:r>
        <w:t>chefes</w:t>
      </w:r>
      <w:proofErr w:type="gramEnd"/>
      <w:r>
        <w:t xml:space="preserve"> de </w:t>
      </w:r>
      <w:r w:rsidR="00DE65E4">
        <w:t>E</w:t>
      </w:r>
      <w:r>
        <w:t xml:space="preserve">stado ou de </w:t>
      </w:r>
      <w:r w:rsidR="00DE65E4">
        <w:t>G</w:t>
      </w:r>
      <w:r>
        <w:t xml:space="preserve">overno; </w:t>
      </w:r>
    </w:p>
    <w:p w14:paraId="672E7BF9" w14:textId="77777777" w:rsidR="00EA74F6" w:rsidRDefault="00EA74F6" w:rsidP="00EA74F6">
      <w:pPr>
        <w:pStyle w:val="5-texto1"/>
      </w:pPr>
      <w:r>
        <w:t xml:space="preserve">II - </w:t>
      </w:r>
      <w:proofErr w:type="gramStart"/>
      <w:r>
        <w:t>políticos</w:t>
      </w:r>
      <w:proofErr w:type="gramEnd"/>
      <w:r>
        <w:t xml:space="preserve"> de escalões superiores;</w:t>
      </w:r>
    </w:p>
    <w:p w14:paraId="7D56DC24" w14:textId="77777777" w:rsidR="00EA74F6" w:rsidRDefault="00EA74F6" w:rsidP="00EA74F6">
      <w:pPr>
        <w:pStyle w:val="5-texto1"/>
      </w:pPr>
      <w:r>
        <w:t xml:space="preserve">III - ocupantes de cargos governamentais de escalões superiores; </w:t>
      </w:r>
    </w:p>
    <w:p w14:paraId="0848455F" w14:textId="77777777" w:rsidR="00EA74F6" w:rsidRDefault="00EA74F6" w:rsidP="00EA74F6">
      <w:pPr>
        <w:pStyle w:val="5-texto1"/>
      </w:pPr>
      <w:r>
        <w:t xml:space="preserve">IV - </w:t>
      </w:r>
      <w:proofErr w:type="gramStart"/>
      <w:r>
        <w:t>oficiais</w:t>
      </w:r>
      <w:proofErr w:type="gramEnd"/>
      <w:r>
        <w:t xml:space="preserve"> generais; </w:t>
      </w:r>
    </w:p>
    <w:p w14:paraId="5799FD64" w14:textId="52B59555" w:rsidR="00EA74F6" w:rsidRDefault="00EA74F6" w:rsidP="00EA74F6">
      <w:pPr>
        <w:pStyle w:val="5-texto1"/>
      </w:pPr>
      <w:r>
        <w:t xml:space="preserve">V - </w:t>
      </w:r>
      <w:proofErr w:type="gramStart"/>
      <w:r>
        <w:t>membros</w:t>
      </w:r>
      <w:proofErr w:type="gramEnd"/>
      <w:r>
        <w:t xml:space="preserve"> de escalões superiores do </w:t>
      </w:r>
      <w:r w:rsidR="00AB60D9">
        <w:t>P</w:t>
      </w:r>
      <w:r>
        <w:t xml:space="preserve">oder </w:t>
      </w:r>
      <w:r w:rsidR="00AB60D9">
        <w:t>J</w:t>
      </w:r>
      <w:r>
        <w:t xml:space="preserve">udiciário; </w:t>
      </w:r>
    </w:p>
    <w:p w14:paraId="499AC1CA" w14:textId="77777777" w:rsidR="00EA74F6" w:rsidRDefault="00EA74F6" w:rsidP="00EA74F6">
      <w:pPr>
        <w:pStyle w:val="5-texto1"/>
      </w:pPr>
      <w:r>
        <w:t xml:space="preserve">VI - </w:t>
      </w:r>
      <w:proofErr w:type="gramStart"/>
      <w:r>
        <w:t>executivos</w:t>
      </w:r>
      <w:proofErr w:type="gramEnd"/>
      <w:r>
        <w:t xml:space="preserve"> de escalões superiores de empresas públicas; </w:t>
      </w:r>
    </w:p>
    <w:p w14:paraId="510941C4" w14:textId="77777777" w:rsidR="00EA74F6" w:rsidRDefault="00EA74F6" w:rsidP="00EA74F6">
      <w:pPr>
        <w:pStyle w:val="5-texto1"/>
      </w:pPr>
      <w:r>
        <w:t xml:space="preserve">VII - dirigentes de partidos políticos. </w:t>
      </w:r>
    </w:p>
    <w:p w14:paraId="6B2CDECE" w14:textId="522DF2A4" w:rsidR="00EA74F6" w:rsidRDefault="00EA74F6" w:rsidP="00EA74F6">
      <w:pPr>
        <w:pStyle w:val="5-texto1"/>
      </w:pPr>
      <w:r>
        <w:t xml:space="preserve">§ 2º Para </w:t>
      </w:r>
      <w:r w:rsidR="00AB60D9">
        <w:t xml:space="preserve">os </w:t>
      </w:r>
      <w:r>
        <w:t xml:space="preserve">fins </w:t>
      </w:r>
      <w:r w:rsidR="00AB60D9">
        <w:t>d</w:t>
      </w:r>
      <w:r>
        <w:t xml:space="preserve">esta Lei, também são consideradas pessoas expostas politicamente os dirigentes de escalões superiores de entidades de direito internacional público ou privado. </w:t>
      </w:r>
    </w:p>
    <w:p w14:paraId="336C868A" w14:textId="59282BE4" w:rsidR="00EA74F6" w:rsidRDefault="00EA74F6" w:rsidP="00EA74F6">
      <w:pPr>
        <w:pStyle w:val="5-texto1"/>
      </w:pPr>
      <w:r>
        <w:lastRenderedPageBreak/>
        <w:t>§ 3º Para identificação d</w:t>
      </w:r>
      <w:r w:rsidR="00AB60D9">
        <w:t>as</w:t>
      </w:r>
      <w:r>
        <w:t xml:space="preserve"> pessoas expostas politicamente </w:t>
      </w:r>
      <w:r w:rsidR="00AB60D9">
        <w:t>referidas</w:t>
      </w:r>
      <w:r>
        <w:t xml:space="preserve"> </w:t>
      </w:r>
      <w:r w:rsidRPr="00EF776B">
        <w:t xml:space="preserve">no </w:t>
      </w:r>
      <w:r w:rsidRPr="00EF776B">
        <w:rPr>
          <w:i/>
        </w:rPr>
        <w:t>caput</w:t>
      </w:r>
      <w:r w:rsidRPr="00EF776B">
        <w:t xml:space="preserve"> </w:t>
      </w:r>
      <w:r w:rsidR="00EF776B">
        <w:t xml:space="preserve">deste artigo </w:t>
      </w:r>
      <w:r w:rsidRPr="00EF776B">
        <w:t xml:space="preserve">ou para confirmação do seu enquadramento </w:t>
      </w:r>
      <w:r w:rsidR="00CC1EDA" w:rsidRPr="00EF776B">
        <w:t>nesse dispositivo</w:t>
      </w:r>
      <w:r w:rsidRPr="00EF776B">
        <w:t>,</w:t>
      </w:r>
      <w:r>
        <w:t xml:space="preserve"> deve ser consultado o </w:t>
      </w:r>
      <w:r w:rsidRPr="00AB60D9">
        <w:t>Cadastro Nacional de Pessoas Expostas Politicamente (CNPEP),</w:t>
      </w:r>
      <w:r>
        <w:t xml:space="preserve"> disponibilizado pelo portal da transparência, na forma prevista no </w:t>
      </w:r>
      <w:r w:rsidRPr="009F7451">
        <w:t>art. 12-A da Lei nº 9.613, de 3 de março de 1998</w:t>
      </w:r>
      <w:r>
        <w:t xml:space="preserve">, ou outras bases de dados oficiais disponibilizadas pelo poder público. </w:t>
      </w:r>
    </w:p>
    <w:p w14:paraId="65721FCB" w14:textId="6996134E" w:rsidR="00EA74F6" w:rsidRDefault="00EA74F6" w:rsidP="00EA74F6">
      <w:pPr>
        <w:pStyle w:val="5-texto1"/>
      </w:pPr>
      <w:r>
        <w:t>§ 4º Para identificação d</w:t>
      </w:r>
      <w:r w:rsidR="009F7451">
        <w:t>as</w:t>
      </w:r>
      <w:r>
        <w:t xml:space="preserve"> pessoas expostas politicamente </w:t>
      </w:r>
      <w:r w:rsidR="009F7451">
        <w:t>referidas</w:t>
      </w:r>
      <w:r>
        <w:t xml:space="preserve"> nos </w:t>
      </w:r>
      <w:r w:rsidRPr="00EF776B">
        <w:t xml:space="preserve">§§ 1º e 2º deste artigo ou para confirmação </w:t>
      </w:r>
      <w:r w:rsidR="00EF776B" w:rsidRPr="00EF776B">
        <w:t xml:space="preserve">do seu enquadramento </w:t>
      </w:r>
      <w:r w:rsidR="009F7451" w:rsidRPr="00EF776B">
        <w:t>nesse</w:t>
      </w:r>
      <w:r w:rsidR="00EF776B" w:rsidRPr="00EF776B">
        <w:t>s dispositivos</w:t>
      </w:r>
      <w:r w:rsidRPr="00EF776B">
        <w:t xml:space="preserve">, </w:t>
      </w:r>
      <w:r w:rsidR="001C30B2" w:rsidRPr="00EF776B">
        <w:t>deve</w:t>
      </w:r>
      <w:r w:rsidR="009F7451" w:rsidRPr="00EF776B">
        <w:t>m</w:t>
      </w:r>
      <w:r w:rsidR="001C30B2" w:rsidRPr="00EF776B">
        <w:t xml:space="preserve"> ser utilizadas</w:t>
      </w:r>
      <w:r w:rsidRPr="00EF776B">
        <w:t xml:space="preserve"> fontes abertas</w:t>
      </w:r>
      <w:r>
        <w:t xml:space="preserve"> e bases de dados públicas e privadas. </w:t>
      </w:r>
    </w:p>
    <w:p w14:paraId="663A8968" w14:textId="21EF1F74" w:rsidR="00EA74F6" w:rsidRDefault="00EA74F6" w:rsidP="00EA74F6">
      <w:pPr>
        <w:pStyle w:val="5-texto1"/>
      </w:pPr>
      <w:r>
        <w:t xml:space="preserve">§ 5º A condição de pessoa exposta politicamente perdurará por 5 (cinco) anos, contados da data em que a pessoa deixou de </w:t>
      </w:r>
      <w:r w:rsidR="00DC5CAB">
        <w:t>ocupar as</w:t>
      </w:r>
      <w:r>
        <w:t xml:space="preserve"> posições referidas </w:t>
      </w:r>
      <w:r w:rsidR="0041685B">
        <w:t>nesta</w:t>
      </w:r>
      <w:r>
        <w:t xml:space="preserve"> Lei</w:t>
      </w:r>
      <w:r w:rsidR="000C16E8">
        <w:t>.</w:t>
      </w:r>
    </w:p>
    <w:p w14:paraId="0916E42E" w14:textId="1E1E164B" w:rsidR="0041685B" w:rsidRDefault="0041685B" w:rsidP="0041685B">
      <w:pPr>
        <w:pStyle w:val="5-texto1"/>
      </w:pPr>
      <w:r>
        <w:t xml:space="preserve">§ 6º </w:t>
      </w:r>
      <w:r w:rsidR="00B262C1">
        <w:t>O</w:t>
      </w:r>
      <w:r>
        <w:t xml:space="preserve">s familiares e </w:t>
      </w:r>
      <w:r w:rsidR="007C1F3D">
        <w:t xml:space="preserve">os </w:t>
      </w:r>
      <w:r>
        <w:t xml:space="preserve">estreitos colaboradores da pessoa exposta politicamente, bem como </w:t>
      </w:r>
      <w:r w:rsidR="00B262C1">
        <w:t xml:space="preserve">as </w:t>
      </w:r>
      <w:r>
        <w:t xml:space="preserve">pessoas jurídicas das quais ela </w:t>
      </w:r>
      <w:r w:rsidR="007C1F3D">
        <w:t>participe</w:t>
      </w:r>
      <w:r w:rsidR="00B262C1">
        <w:t>, também serão alcançados pela proteção desta Lei.</w:t>
      </w:r>
    </w:p>
    <w:p w14:paraId="63911571" w14:textId="1C1752BB" w:rsidR="00EA74F6" w:rsidRPr="00FD3C4F" w:rsidRDefault="00EA74F6" w:rsidP="00EA74F6">
      <w:pPr>
        <w:pStyle w:val="5-texto1"/>
      </w:pPr>
      <w:r>
        <w:t xml:space="preserve">§ 7º </w:t>
      </w:r>
      <w:r w:rsidR="00FD3C4F">
        <w:t>Consideram-se familiares, para os fins do § 6º deste artigo</w:t>
      </w:r>
      <w:r w:rsidR="000C16E8">
        <w:t>,</w:t>
      </w:r>
      <w:r w:rsidR="00FD3C4F">
        <w:t xml:space="preserve"> </w:t>
      </w:r>
      <w:r w:rsidRPr="00FD3C4F">
        <w:t>os parentes</w:t>
      </w:r>
      <w:r w:rsidR="00FD3C4F">
        <w:t xml:space="preserve"> em linha reta até o </w:t>
      </w:r>
      <w:r w:rsidR="00FD3C4F" w:rsidRPr="000C16E8">
        <w:t>segundo grau</w:t>
      </w:r>
      <w:r w:rsidRPr="000C16E8">
        <w:t xml:space="preserve">, </w:t>
      </w:r>
      <w:r w:rsidR="000C16E8" w:rsidRPr="000C16E8">
        <w:t>o</w:t>
      </w:r>
      <w:r w:rsidR="00E61047" w:rsidRPr="000C16E8">
        <w:t>s cônjuges, os companheiros e os enteados.</w:t>
      </w:r>
    </w:p>
    <w:p w14:paraId="4FF088C2" w14:textId="709958E8" w:rsidR="00EA74F6" w:rsidRDefault="00EA74F6" w:rsidP="00EA74F6">
      <w:pPr>
        <w:pStyle w:val="5-texto1"/>
      </w:pPr>
      <w:r w:rsidRPr="00FD3C4F">
        <w:t xml:space="preserve">§ 8º Para </w:t>
      </w:r>
      <w:r w:rsidR="00FD3C4F">
        <w:t>os fins do</w:t>
      </w:r>
      <w:r w:rsidRPr="00FD3C4F">
        <w:t xml:space="preserve"> § 6º deste artigo, </w:t>
      </w:r>
      <w:r w:rsidR="00FD3C4F">
        <w:t>consideram-se</w:t>
      </w:r>
      <w:r w:rsidRPr="00FD3C4F">
        <w:t xml:space="preserve"> estreitos colaboradores:</w:t>
      </w:r>
      <w:r>
        <w:t xml:space="preserve"> </w:t>
      </w:r>
    </w:p>
    <w:p w14:paraId="59BB6C37" w14:textId="6EF2E863" w:rsidR="00EA74F6" w:rsidRDefault="00EA74F6" w:rsidP="00EA74F6">
      <w:pPr>
        <w:pStyle w:val="5-texto1"/>
      </w:pPr>
      <w:r>
        <w:t xml:space="preserve">I - </w:t>
      </w:r>
      <w:proofErr w:type="gramStart"/>
      <w:r>
        <w:t>pessoas</w:t>
      </w:r>
      <w:proofErr w:type="gramEnd"/>
      <w:r>
        <w:t xml:space="preserve"> </w:t>
      </w:r>
      <w:r w:rsidRPr="001A0100">
        <w:t>naturais</w:t>
      </w:r>
      <w:r>
        <w:t xml:space="preserve"> </w:t>
      </w:r>
      <w:r w:rsidRPr="00FD3C4F">
        <w:t xml:space="preserve">que são </w:t>
      </w:r>
      <w:r w:rsidR="0066689D">
        <w:t>conhecidas por ter</w:t>
      </w:r>
      <w:r>
        <w:t xml:space="preserve"> sociedade ou propriedade conjunta </w:t>
      </w:r>
      <w:r w:rsidRPr="0066689D">
        <w:t>em</w:t>
      </w:r>
      <w:r>
        <w:t xml:space="preserve"> pessoas jurídicas de direito privado ou em </w:t>
      </w:r>
      <w:r w:rsidRPr="00FD3C4F">
        <w:t>arranjos sem personalidade jurídica,</w:t>
      </w:r>
      <w:r>
        <w:t xml:space="preserve"> que figur</w:t>
      </w:r>
      <w:r w:rsidR="00E61047">
        <w:t>a</w:t>
      </w:r>
      <w:r>
        <w:t xml:space="preserve">m como mandatárias, ainda que por instrumento </w:t>
      </w:r>
      <w:r>
        <w:lastRenderedPageBreak/>
        <w:t xml:space="preserve">particular, ou </w:t>
      </w:r>
      <w:r w:rsidR="00F57292">
        <w:t xml:space="preserve">que </w:t>
      </w:r>
      <w:r w:rsidR="00B76986">
        <w:t xml:space="preserve">mantêm </w:t>
      </w:r>
      <w:r>
        <w:t xml:space="preserve">qualquer outro tipo de estreita relação de conhecimento público com pessoa exposta politicamente; </w:t>
      </w:r>
    </w:p>
    <w:p w14:paraId="06336FD9" w14:textId="640E0CC4" w:rsidR="00EA74F6" w:rsidRDefault="00EA74F6" w:rsidP="00EA74F6">
      <w:pPr>
        <w:pStyle w:val="5-texto1"/>
      </w:pPr>
      <w:r>
        <w:t xml:space="preserve">II - </w:t>
      </w:r>
      <w:proofErr w:type="gramStart"/>
      <w:r>
        <w:t>pessoas</w:t>
      </w:r>
      <w:proofErr w:type="gramEnd"/>
      <w:r>
        <w:t xml:space="preserve"> </w:t>
      </w:r>
      <w:r w:rsidRPr="001A0100">
        <w:t>naturais</w:t>
      </w:r>
      <w:r>
        <w:t xml:space="preserve"> que têm o controle de pessoas jurídicas de direito privado ou </w:t>
      </w:r>
      <w:r w:rsidR="00E87515">
        <w:t>de</w:t>
      </w:r>
      <w:r>
        <w:t xml:space="preserve"> arranjos sem personalidade jurídica, conhecid</w:t>
      </w:r>
      <w:r w:rsidRPr="000C16E8">
        <w:t>o</w:t>
      </w:r>
      <w:r>
        <w:t>s por terem sido criados para o benefício de pessoa exposta politicamente.</w:t>
      </w:r>
    </w:p>
    <w:p w14:paraId="7E568097" w14:textId="77CA1B51" w:rsidR="00EA74F6" w:rsidRDefault="00EA74F6" w:rsidP="00EA74F6">
      <w:pPr>
        <w:pStyle w:val="5-texto1"/>
      </w:pPr>
      <w:r>
        <w:t xml:space="preserve">Art. 3º Serão punidos na forma desta Lei os crimes resultantes de discriminação cometidos em razão da condição de pessoa </w:t>
      </w:r>
      <w:r w:rsidR="007355D9">
        <w:t>exposta politicamente</w:t>
      </w:r>
      <w:r>
        <w:t xml:space="preserve">, de pessoa que esteja respondendo a investigação preliminar, </w:t>
      </w:r>
      <w:r w:rsidR="00FD3C4F">
        <w:t xml:space="preserve">a </w:t>
      </w:r>
      <w:r>
        <w:t xml:space="preserve">termo circunstanciado, </w:t>
      </w:r>
      <w:r w:rsidR="00FD3C4F">
        <w:t xml:space="preserve">a </w:t>
      </w:r>
      <w:r>
        <w:t xml:space="preserve">inquérito ou a qualquer outro procedimento investigatório de infração penal, civil ou administrativa ou de pessoa que figure </w:t>
      </w:r>
      <w:r w:rsidR="00F61D53" w:rsidRPr="0066689D">
        <w:t>como</w:t>
      </w:r>
      <w:r>
        <w:t xml:space="preserve"> parte ré de processo judicial em curso.</w:t>
      </w:r>
    </w:p>
    <w:p w14:paraId="4AD6EF51" w14:textId="65716EE8" w:rsidR="00EA74F6" w:rsidRPr="006B2BF1" w:rsidRDefault="0066689D" w:rsidP="00EA74F6">
      <w:pPr>
        <w:pStyle w:val="5-texto1"/>
      </w:pPr>
      <w:r w:rsidRPr="006B2BF1">
        <w:t>Art. 4</w:t>
      </w:r>
      <w:r w:rsidR="00EA74F6" w:rsidRPr="006B2BF1">
        <w:t>º Negar a celebração ou manutenção de contrato de abertura de conta corrente</w:t>
      </w:r>
      <w:r w:rsidR="003D1F7E" w:rsidRPr="006B2BF1">
        <w:t xml:space="preserve"> e a </w:t>
      </w:r>
      <w:r w:rsidR="00EA74F6" w:rsidRPr="006B2BF1">
        <w:t xml:space="preserve">concessão de crédito ou de outro serviço a qualquer pessoa física ou jurídica regularmente inscrita na </w:t>
      </w:r>
      <w:r w:rsidR="00E16751" w:rsidRPr="006B2BF1">
        <w:t xml:space="preserve">Secretaria Especial da </w:t>
      </w:r>
      <w:r w:rsidR="00EA74F6" w:rsidRPr="006B2BF1">
        <w:t>Receita Federal do Brasil, em razão da condição de pessoa politicamente exposta</w:t>
      </w:r>
      <w:r w:rsidR="0050005C" w:rsidRPr="006B2BF1">
        <w:t>,</w:t>
      </w:r>
      <w:r w:rsidR="00EA74F6" w:rsidRPr="006B2BF1">
        <w:t xml:space="preserve"> de pessoa que esteja respondendo a investigação preliminar, </w:t>
      </w:r>
      <w:r w:rsidR="00E16751" w:rsidRPr="006B2BF1">
        <w:t xml:space="preserve">a </w:t>
      </w:r>
      <w:r w:rsidR="00EA74F6" w:rsidRPr="006B2BF1">
        <w:t xml:space="preserve">termo circunstanciado, </w:t>
      </w:r>
      <w:r w:rsidR="00E16751" w:rsidRPr="006B2BF1">
        <w:t xml:space="preserve">a </w:t>
      </w:r>
      <w:r w:rsidR="00EA74F6" w:rsidRPr="006B2BF1">
        <w:t xml:space="preserve">inquérito ou a qualquer outro procedimento investigatório de infração penal, civil ou administrativa ou de pessoa que figure </w:t>
      </w:r>
      <w:r w:rsidR="00F61D53" w:rsidRPr="006B2BF1">
        <w:t>como</w:t>
      </w:r>
      <w:r w:rsidR="00EA74F6" w:rsidRPr="006B2BF1">
        <w:t xml:space="preserve"> parte ré de processo judicial em curso:</w:t>
      </w:r>
    </w:p>
    <w:p w14:paraId="32A7E1B9" w14:textId="7F9E3E96" w:rsidR="00EA74F6" w:rsidRDefault="00EA74F6" w:rsidP="00EA74F6">
      <w:pPr>
        <w:pStyle w:val="5-texto1"/>
      </w:pPr>
      <w:r w:rsidRPr="006B2BF1">
        <w:t>Pena</w:t>
      </w:r>
      <w:r w:rsidR="00E16751" w:rsidRPr="006B2BF1">
        <w:t xml:space="preserve"> -</w:t>
      </w:r>
      <w:r w:rsidRPr="006B2BF1">
        <w:t xml:space="preserve"> reclusão, de 2 (dois) a 4 (quatro) anos, e multa.</w:t>
      </w:r>
      <w:r>
        <w:t xml:space="preserve"> </w:t>
      </w:r>
    </w:p>
    <w:p w14:paraId="6D8B543D" w14:textId="0447B548" w:rsidR="00EA74F6" w:rsidRPr="003D1F7E" w:rsidRDefault="00EA74F6" w:rsidP="00EA74F6">
      <w:pPr>
        <w:pStyle w:val="5-texto1"/>
      </w:pPr>
      <w:r w:rsidRPr="003D1F7E">
        <w:t xml:space="preserve">Art. </w:t>
      </w:r>
      <w:r w:rsidR="00657357" w:rsidRPr="003D1F7E">
        <w:t>5</w:t>
      </w:r>
      <w:r w:rsidRPr="003D1F7E">
        <w:t xml:space="preserve">º O art. 3º da Lei nº 13.506, de 13 de novembro de 2017, passa a vigorar </w:t>
      </w:r>
      <w:r w:rsidR="00E16751" w:rsidRPr="003D1F7E">
        <w:t>com as seguintes alterações</w:t>
      </w:r>
      <w:r w:rsidRPr="003D1F7E">
        <w:t>:</w:t>
      </w:r>
    </w:p>
    <w:p w14:paraId="152BA6CB" w14:textId="1486EB19" w:rsidR="00EA74F6" w:rsidRPr="00802EEF" w:rsidRDefault="00EA74F6" w:rsidP="00EA74F6">
      <w:pPr>
        <w:pStyle w:val="6-texto2"/>
      </w:pPr>
      <w:r w:rsidRPr="00802EEF">
        <w:t>“Art. 3º ................................</w:t>
      </w:r>
    </w:p>
    <w:p w14:paraId="46AA6C53" w14:textId="16F5E45E" w:rsidR="00EA74F6" w:rsidRPr="00657357" w:rsidRDefault="00EA74F6" w:rsidP="00EA74F6">
      <w:pPr>
        <w:pStyle w:val="6-texto2"/>
        <w:ind w:firstLine="0"/>
      </w:pPr>
      <w:r w:rsidRPr="00657357">
        <w:lastRenderedPageBreak/>
        <w:t>...................................................</w:t>
      </w:r>
    </w:p>
    <w:p w14:paraId="130A76EF" w14:textId="3B30DE9E" w:rsidR="00EA74F6" w:rsidRPr="00657357" w:rsidRDefault="00EA74F6" w:rsidP="00EA74F6">
      <w:pPr>
        <w:pStyle w:val="6-texto2"/>
      </w:pPr>
      <w:r w:rsidRPr="00657357">
        <w:t>§ 2º ....................................</w:t>
      </w:r>
    </w:p>
    <w:p w14:paraId="13816CF1" w14:textId="47E22E91" w:rsidR="00EA74F6" w:rsidRDefault="00EA74F6" w:rsidP="00EA74F6">
      <w:pPr>
        <w:pStyle w:val="6-texto2"/>
        <w:ind w:firstLine="0"/>
      </w:pPr>
      <w:r w:rsidRPr="00657357">
        <w:t>...................................................</w:t>
      </w:r>
    </w:p>
    <w:p w14:paraId="673D2347" w14:textId="63CB6583" w:rsidR="00EA74F6" w:rsidRDefault="00EA74F6" w:rsidP="00EA74F6">
      <w:pPr>
        <w:pStyle w:val="6-texto2"/>
      </w:pPr>
      <w:r>
        <w:t xml:space="preserve">III – negar a abertura ou manutenção de conta a qualquer pessoa física ou jurídica regularmente inscrita na </w:t>
      </w:r>
      <w:r w:rsidR="00802EEF">
        <w:t xml:space="preserve">Secretaria Especial da </w:t>
      </w:r>
      <w:r>
        <w:t>Receita Federal do Brasil sem a apresentação ao solicitante de documento escrito</w:t>
      </w:r>
      <w:r w:rsidR="00563F7E">
        <w:t xml:space="preserve"> que contenha</w:t>
      </w:r>
      <w:r>
        <w:t xml:space="preserve"> motivação idônea para a negativa;</w:t>
      </w:r>
    </w:p>
    <w:p w14:paraId="467B72EF" w14:textId="0F927286" w:rsidR="004058DB" w:rsidRPr="004058DB" w:rsidRDefault="004058DB" w:rsidP="004058DB">
      <w:pPr>
        <w:pStyle w:val="6-texto2"/>
      </w:pPr>
      <w:r w:rsidRPr="006F5207">
        <w:t xml:space="preserve">IV – </w:t>
      </w:r>
      <w:proofErr w:type="gramStart"/>
      <w:r w:rsidRPr="006F5207">
        <w:t>recusar</w:t>
      </w:r>
      <w:proofErr w:type="gramEnd"/>
      <w:r w:rsidRPr="006F5207">
        <w:t xml:space="preserve"> a concessão de crédito ao solicitante sem apresentar a ele documento escrito que contenha motivação técnica idônea e objetiva para a recusa, somente por alegar sua condição de pessoa expos</w:t>
      </w:r>
      <w:r w:rsidR="00F330E7">
        <w:t>ta politicamente ou</w:t>
      </w:r>
      <w:r w:rsidRPr="006F5207">
        <w:t xml:space="preserve"> </w:t>
      </w:r>
      <w:r w:rsidRPr="004058DB">
        <w:t xml:space="preserve">que figura como parte ré de processo judicial em curso ou </w:t>
      </w:r>
      <w:r w:rsidR="00CC0BEB">
        <w:t xml:space="preserve">que </w:t>
      </w:r>
      <w:r w:rsidRPr="004058DB">
        <w:t>tem decisão de condenação sem trânsito em julgado proferida em seu desfavor.</w:t>
      </w:r>
    </w:p>
    <w:p w14:paraId="424BCBE6" w14:textId="04D8F9F2" w:rsidR="00EA74F6" w:rsidRDefault="00EA74F6" w:rsidP="00EA74F6">
      <w:pPr>
        <w:pStyle w:val="6-texto2"/>
      </w:pPr>
      <w:r w:rsidRPr="0066689D">
        <w:t xml:space="preserve">§ 3º Na hipótese de </w:t>
      </w:r>
      <w:r>
        <w:t xml:space="preserve">recusa de apresentação dos documentos </w:t>
      </w:r>
      <w:r w:rsidR="009B294A">
        <w:t>referidos n</w:t>
      </w:r>
      <w:r>
        <w:t>os incisos III e IV do § 2º</w:t>
      </w:r>
      <w:r w:rsidR="009B294A">
        <w:t xml:space="preserve"> deste artigo</w:t>
      </w:r>
      <w:r w:rsidR="0066689D" w:rsidRPr="0066689D">
        <w:t xml:space="preserve"> </w:t>
      </w:r>
      <w:r w:rsidR="0066689D">
        <w:t>ao solicitante</w:t>
      </w:r>
      <w:r>
        <w:t>, o representante legal da instituição financeira responderá por eventuais danos morais e patrimoniais causados, sem prejuízo de responsabilização penal prevista em Lei.</w:t>
      </w:r>
    </w:p>
    <w:p w14:paraId="70DA00F5" w14:textId="03CBE082" w:rsidR="00EA74F6" w:rsidRDefault="00EA74F6" w:rsidP="00EA74F6">
      <w:pPr>
        <w:pStyle w:val="6-texto2"/>
      </w:pPr>
      <w:r>
        <w:t xml:space="preserve">§ 4º Os documentos </w:t>
      </w:r>
      <w:r w:rsidR="009B294A">
        <w:t>referidos</w:t>
      </w:r>
      <w:r>
        <w:t xml:space="preserve"> nos incisos III e IV do § 2º </w:t>
      </w:r>
      <w:r w:rsidR="00802EEF">
        <w:t xml:space="preserve">deste artigo </w:t>
      </w:r>
      <w:r>
        <w:t>deverão ser assinados por representante legal d</w:t>
      </w:r>
      <w:r w:rsidR="0066689D">
        <w:t>a</w:t>
      </w:r>
      <w:r>
        <w:t xml:space="preserve"> instituição financeira e conter as razões objetivas d</w:t>
      </w:r>
      <w:r w:rsidR="00B10742">
        <w:t>a</w:t>
      </w:r>
      <w:r>
        <w:t xml:space="preserve"> negativa de abertura ou manutenção de conta ou a motivação técnica i</w:t>
      </w:r>
      <w:r w:rsidR="00304C37">
        <w:t>dônea e objetiva para a recusa de</w:t>
      </w:r>
      <w:r>
        <w:t xml:space="preserve"> concessão de crédito, </w:t>
      </w:r>
      <w:r w:rsidR="00304C37" w:rsidRPr="005E67F3">
        <w:lastRenderedPageBreak/>
        <w:t>bem como</w:t>
      </w:r>
      <w:r w:rsidR="00304C37">
        <w:t xml:space="preserve"> </w:t>
      </w:r>
      <w:r w:rsidR="00B10742">
        <w:t>deverão</w:t>
      </w:r>
      <w:r>
        <w:t xml:space="preserve"> ser entregue</w:t>
      </w:r>
      <w:r w:rsidR="00B10742">
        <w:t>s</w:t>
      </w:r>
      <w:r>
        <w:t xml:space="preserve"> ao solicitante em até 5 (cinco) dias úteis, contados da comunicação d</w:t>
      </w:r>
      <w:r w:rsidR="00B10742">
        <w:t>a</w:t>
      </w:r>
      <w:r w:rsidR="00304C37">
        <w:t xml:space="preserve"> negativa de</w:t>
      </w:r>
      <w:r>
        <w:t xml:space="preserve"> abertura de conta ou d</w:t>
      </w:r>
      <w:r w:rsidR="00B10742">
        <w:t>a</w:t>
      </w:r>
      <w:r>
        <w:t xml:space="preserve"> recusa de </w:t>
      </w:r>
      <w:r w:rsidR="00B10742">
        <w:t xml:space="preserve">concessão </w:t>
      </w:r>
      <w:r>
        <w:t xml:space="preserve">de crédito, sob pena de multa </w:t>
      </w:r>
      <w:r w:rsidR="00304C37">
        <w:t xml:space="preserve">de R$ 10.000,00 (dez mil reais) </w:t>
      </w:r>
      <w:r>
        <w:t>por dia de atraso</w:t>
      </w:r>
      <w:r w:rsidR="00B10742">
        <w:t>.</w:t>
      </w:r>
    </w:p>
    <w:p w14:paraId="699B15B7" w14:textId="21D32BE2" w:rsidR="00701A55" w:rsidRPr="00701A55" w:rsidRDefault="00701A55" w:rsidP="00701A55">
      <w:pPr>
        <w:pStyle w:val="6-texto2"/>
      </w:pPr>
      <w:r w:rsidRPr="00D90CC0">
        <w:t xml:space="preserve">§ 5º Não é considerada motivação técnica idônea, para os fins do § 4º deste artigo, a negativa exarada somente em razão da condição </w:t>
      </w:r>
      <w:r w:rsidRPr="00701A55">
        <w:t>de ser a pessoa exposta politicamente, de figurar como parte ré de processo judicial em curso ou de ter decisão de condenação sem trânsito em julgado proferida em seu desfavor, sob pena de responsabilização penal do representante legal da instituição financeira.</w:t>
      </w:r>
    </w:p>
    <w:p w14:paraId="66D7C7B2" w14:textId="01CE7CEC" w:rsidR="00EA74F6" w:rsidRDefault="00EA74F6" w:rsidP="00EA74F6">
      <w:pPr>
        <w:pStyle w:val="6-texto2"/>
      </w:pPr>
      <w:r>
        <w:t xml:space="preserve">§ 6º O disposto nos incisos III e IV do § 2º </w:t>
      </w:r>
      <w:r w:rsidR="00704238">
        <w:t xml:space="preserve">deste artigo </w:t>
      </w:r>
      <w:r>
        <w:t>também é aplicável às empresas administradoras de quaisquer meios de pagamento, notadamente as administradoras de cartão de crédito.</w:t>
      </w:r>
    </w:p>
    <w:p w14:paraId="7F14EBE0" w14:textId="78D7128F" w:rsidR="00EA74F6" w:rsidRDefault="00EA74F6" w:rsidP="00EA74F6">
      <w:pPr>
        <w:pStyle w:val="6-texto2"/>
      </w:pPr>
      <w:r>
        <w:t xml:space="preserve">§ 7º As punições previstas no § 4º </w:t>
      </w:r>
      <w:r w:rsidR="00704238">
        <w:t xml:space="preserve">deste artigo </w:t>
      </w:r>
      <w:r>
        <w:t xml:space="preserve">poderão ser aplicadas cumulativamente com as penalidades </w:t>
      </w:r>
      <w:r w:rsidR="005E67F3">
        <w:t>referentes à</w:t>
      </w:r>
      <w:r w:rsidR="00DF5BD7">
        <w:t xml:space="preserve"> </w:t>
      </w:r>
      <w:r>
        <w:t xml:space="preserve">alínea </w:t>
      </w:r>
      <w:r w:rsidRPr="00F309A9">
        <w:rPr>
          <w:i/>
        </w:rPr>
        <w:t>f</w:t>
      </w:r>
      <w:r>
        <w:t xml:space="preserve"> do inciso XVII do </w:t>
      </w:r>
      <w:r w:rsidRPr="00EA74F6">
        <w:rPr>
          <w:i/>
        </w:rPr>
        <w:t>caput</w:t>
      </w:r>
      <w:r w:rsidR="00704238">
        <w:rPr>
          <w:i/>
        </w:rPr>
        <w:t xml:space="preserve"> </w:t>
      </w:r>
      <w:r w:rsidR="00704238">
        <w:t xml:space="preserve">deste </w:t>
      </w:r>
      <w:proofErr w:type="gramStart"/>
      <w:r w:rsidR="00704238">
        <w:t>artigo</w:t>
      </w:r>
      <w:r>
        <w:t>.”</w:t>
      </w:r>
      <w:proofErr w:type="gramEnd"/>
      <w:r>
        <w:t>(NR)</w:t>
      </w:r>
    </w:p>
    <w:p w14:paraId="5789223C" w14:textId="282F2935" w:rsidR="00EA74F6" w:rsidRDefault="00EA74F6" w:rsidP="00EA74F6">
      <w:pPr>
        <w:pStyle w:val="5-texto1"/>
      </w:pPr>
      <w:r>
        <w:t xml:space="preserve">Art. </w:t>
      </w:r>
      <w:r w:rsidR="00657357">
        <w:t>6</w:t>
      </w:r>
      <w:r>
        <w:t>º Esta Lei entra em vigor na data de sua publicação.</w:t>
      </w:r>
    </w:p>
    <w:p w14:paraId="63E13D4A" w14:textId="758A8E60" w:rsidR="000659C9" w:rsidRPr="00BE7484" w:rsidRDefault="000659C9" w:rsidP="00EA74F6">
      <w:pPr>
        <w:pStyle w:val="5-texto1"/>
      </w:pPr>
      <w:r w:rsidRPr="00C33B4C">
        <w:rPr>
          <w:color w:val="000000"/>
        </w:rPr>
        <w:t>Sala das Se</w:t>
      </w:r>
      <w:r w:rsidR="00BE7484">
        <w:rPr>
          <w:color w:val="000000"/>
        </w:rPr>
        <w:t>ssões, em</w:t>
      </w:r>
      <w:r w:rsidR="00363DF4">
        <w:rPr>
          <w:color w:val="000000"/>
        </w:rPr>
        <w:t xml:space="preserve"> 14 de junho de 2023.</w:t>
      </w:r>
    </w:p>
    <w:p w14:paraId="52F9203D" w14:textId="77777777" w:rsidR="000659C9" w:rsidRPr="003F4B0F" w:rsidRDefault="000659C9" w:rsidP="003F4B0F">
      <w:pPr>
        <w:pStyle w:val="assinatura"/>
      </w:pPr>
    </w:p>
    <w:p w14:paraId="3A56B4A1" w14:textId="77777777" w:rsidR="000659C9" w:rsidRPr="003F4B0F" w:rsidRDefault="000659C9" w:rsidP="003F4B0F">
      <w:pPr>
        <w:pStyle w:val="assinatura"/>
      </w:pPr>
    </w:p>
    <w:p w14:paraId="2B5C509E" w14:textId="77777777" w:rsidR="000659C9" w:rsidRPr="003F4B0F" w:rsidRDefault="000659C9" w:rsidP="003F4B0F">
      <w:pPr>
        <w:pStyle w:val="assinatura"/>
      </w:pPr>
    </w:p>
    <w:p w14:paraId="0F8D85DB" w14:textId="45A8BDEA" w:rsidR="001C198D" w:rsidRPr="003F4B0F" w:rsidRDefault="001C198D" w:rsidP="003F4B0F">
      <w:pPr>
        <w:pStyle w:val="assinatura"/>
      </w:pPr>
      <w:r w:rsidRPr="003F4B0F">
        <w:t>Deputado</w:t>
      </w:r>
      <w:r w:rsidR="00647B0C" w:rsidRPr="003F4B0F">
        <w:t xml:space="preserve"> </w:t>
      </w:r>
      <w:r w:rsidR="00363DF4">
        <w:t>CLÁUDIO CAJADO</w:t>
      </w:r>
    </w:p>
    <w:p w14:paraId="4354EED6" w14:textId="77777777" w:rsidR="001C198D" w:rsidRPr="003F4B0F" w:rsidRDefault="001C198D" w:rsidP="003F4B0F">
      <w:pPr>
        <w:pStyle w:val="assinatura"/>
      </w:pPr>
      <w:r w:rsidRPr="003F4B0F">
        <w:t>Relator</w:t>
      </w:r>
    </w:p>
    <w:sectPr w:rsidR="001C198D" w:rsidRPr="003F4B0F" w:rsidSect="0025430D">
      <w:headerReference w:type="even" r:id="rId7"/>
      <w:headerReference w:type="default" r:id="rId8"/>
      <w:footerReference w:type="even" r:id="rId9"/>
      <w:footerReference w:type="default" r:id="rId10"/>
      <w:headerReference w:type="first" r:id="rId11"/>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EA35D0" w14:textId="77777777" w:rsidR="000B065B" w:rsidRDefault="000B065B">
      <w:r>
        <w:separator/>
      </w:r>
    </w:p>
    <w:p w14:paraId="001F4355" w14:textId="77777777" w:rsidR="000B065B" w:rsidRDefault="000B065B"/>
  </w:endnote>
  <w:endnote w:type="continuationSeparator" w:id="0">
    <w:p w14:paraId="65EEE93A" w14:textId="77777777" w:rsidR="000B065B" w:rsidRDefault="000B065B">
      <w:r>
        <w:continuationSeparator/>
      </w:r>
    </w:p>
    <w:p w14:paraId="197649B0" w14:textId="77777777" w:rsidR="000B065B" w:rsidRDefault="000B06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D0FCCD" w14:textId="77777777" w:rsidR="006C0DCB" w:rsidRDefault="006C0DC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27EFC71" w14:textId="77777777" w:rsidR="006C0DCB" w:rsidRDefault="006C0DCB">
    <w:pPr>
      <w:pStyle w:val="Rodap"/>
      <w:ind w:right="360"/>
    </w:pPr>
  </w:p>
  <w:p w14:paraId="6CA76F30" w14:textId="77777777" w:rsidR="006C0DCB" w:rsidRDefault="006C0DC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89B797" w14:textId="77777777" w:rsidR="006C0DCB" w:rsidRDefault="006C0DCB">
    <w:pPr>
      <w:pStyle w:val="Rodap"/>
      <w:framePr w:wrap="around" w:vAnchor="text" w:hAnchor="margin" w:xAlign="right" w:y="1"/>
      <w:rPr>
        <w:rStyle w:val="Nmerodepgina"/>
      </w:rPr>
    </w:pPr>
  </w:p>
  <w:p w14:paraId="5D54DB2B" w14:textId="77777777" w:rsidR="006C0DCB" w:rsidRDefault="006C0DCB">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328B7F" w14:textId="77777777" w:rsidR="000B065B" w:rsidRDefault="000B065B">
      <w:r>
        <w:separator/>
      </w:r>
    </w:p>
    <w:p w14:paraId="3A1E8F6F" w14:textId="77777777" w:rsidR="000B065B" w:rsidRDefault="000B065B"/>
  </w:footnote>
  <w:footnote w:type="continuationSeparator" w:id="0">
    <w:p w14:paraId="3458973F" w14:textId="77777777" w:rsidR="000B065B" w:rsidRDefault="000B065B">
      <w:r>
        <w:continuationSeparator/>
      </w:r>
    </w:p>
    <w:p w14:paraId="45AF1817" w14:textId="77777777" w:rsidR="000B065B" w:rsidRDefault="000B065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747A35" w14:textId="77777777"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280F8E8" w14:textId="77777777" w:rsidR="006C0DCB" w:rsidRDefault="006C0DCB">
    <w:pPr>
      <w:pStyle w:val="Cabealho"/>
      <w:ind w:right="360"/>
    </w:pPr>
  </w:p>
  <w:p w14:paraId="28D991DB" w14:textId="77777777" w:rsidR="006C0DCB" w:rsidRDefault="006C0DC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A5223" w14:textId="77777777"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440C70">
      <w:rPr>
        <w:rStyle w:val="Nmerodepgina"/>
        <w:noProof/>
      </w:rPr>
      <w:t>7</w:t>
    </w:r>
    <w:r>
      <w:rPr>
        <w:rStyle w:val="Nmerodepgina"/>
      </w:rPr>
      <w:fldChar w:fldCharType="end"/>
    </w:r>
  </w:p>
  <w:p w14:paraId="0F6DD85E" w14:textId="77777777" w:rsidR="006C0DCB" w:rsidRDefault="00E10C16">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3D059DEA" wp14:editId="1B87EFF4">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B13C4C" w14:textId="77777777"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3D059DEA"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14:paraId="12B13C4C" w14:textId="77777777"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sidR="006C0DCB">
      <w:rPr>
        <w:rFonts w:ascii="Courier New" w:hAnsi="Courier New"/>
        <w:snapToGrid w:val="0"/>
        <w:color w:val="000000"/>
        <w:sz w:val="24"/>
      </w:rPr>
      <w:t xml:space="preserve">                                                                    </w:t>
    </w:r>
  </w:p>
  <w:p w14:paraId="041244DA" w14:textId="77777777" w:rsidR="006C0DCB" w:rsidRDefault="006C0DC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5D7257" w14:textId="77777777" w:rsidR="006C0DCB" w:rsidRDefault="00E10C16">
    <w:pPr>
      <w:pStyle w:val="Cabealho"/>
    </w:pPr>
    <w:r>
      <w:rPr>
        <w:noProof/>
      </w:rPr>
      <mc:AlternateContent>
        <mc:Choice Requires="wpg">
          <w:drawing>
            <wp:anchor distT="0" distB="0" distL="114300" distR="114300" simplePos="0" relativeHeight="251657216" behindDoc="0" locked="0" layoutInCell="0" allowOverlap="1" wp14:anchorId="490D243B" wp14:editId="1833B4F1">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0479C3" w14:textId="77777777"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490D243B"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530479C3" w14:textId="77777777"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481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14DB4"/>
    <w:rsid w:val="00035898"/>
    <w:rsid w:val="00040530"/>
    <w:rsid w:val="000659C9"/>
    <w:rsid w:val="000847AC"/>
    <w:rsid w:val="000B065B"/>
    <w:rsid w:val="000C16E8"/>
    <w:rsid w:val="000E60A8"/>
    <w:rsid w:val="001120A1"/>
    <w:rsid w:val="001127BA"/>
    <w:rsid w:val="001411A4"/>
    <w:rsid w:val="00164E77"/>
    <w:rsid w:val="001709E2"/>
    <w:rsid w:val="00181BAC"/>
    <w:rsid w:val="0019336F"/>
    <w:rsid w:val="001A0100"/>
    <w:rsid w:val="001A13FB"/>
    <w:rsid w:val="001A693F"/>
    <w:rsid w:val="001C198D"/>
    <w:rsid w:val="001C1D47"/>
    <w:rsid w:val="001C30B2"/>
    <w:rsid w:val="001C3A97"/>
    <w:rsid w:val="001C6449"/>
    <w:rsid w:val="001E5FEB"/>
    <w:rsid w:val="001F2793"/>
    <w:rsid w:val="001F6DDF"/>
    <w:rsid w:val="00207463"/>
    <w:rsid w:val="0023356E"/>
    <w:rsid w:val="00234041"/>
    <w:rsid w:val="002530F9"/>
    <w:rsid w:val="0025430D"/>
    <w:rsid w:val="0026411A"/>
    <w:rsid w:val="00295451"/>
    <w:rsid w:val="002A1DD8"/>
    <w:rsid w:val="002C7AFC"/>
    <w:rsid w:val="00304C37"/>
    <w:rsid w:val="00345FDC"/>
    <w:rsid w:val="00351C46"/>
    <w:rsid w:val="00363DF4"/>
    <w:rsid w:val="003A0584"/>
    <w:rsid w:val="003A2F00"/>
    <w:rsid w:val="003C439D"/>
    <w:rsid w:val="003D1F7E"/>
    <w:rsid w:val="003F4B0F"/>
    <w:rsid w:val="00404CA2"/>
    <w:rsid w:val="004058DB"/>
    <w:rsid w:val="00412B8D"/>
    <w:rsid w:val="0041685B"/>
    <w:rsid w:val="00432E30"/>
    <w:rsid w:val="00440C70"/>
    <w:rsid w:val="00442C73"/>
    <w:rsid w:val="004577C2"/>
    <w:rsid w:val="004821A2"/>
    <w:rsid w:val="004A463B"/>
    <w:rsid w:val="004B38EE"/>
    <w:rsid w:val="004D5880"/>
    <w:rsid w:val="004F3756"/>
    <w:rsid w:val="004F3FE8"/>
    <w:rsid w:val="004F43ED"/>
    <w:rsid w:val="0050005C"/>
    <w:rsid w:val="00510066"/>
    <w:rsid w:val="00525AB7"/>
    <w:rsid w:val="00563F7E"/>
    <w:rsid w:val="005A73A9"/>
    <w:rsid w:val="005A73C0"/>
    <w:rsid w:val="005C069E"/>
    <w:rsid w:val="005E67F3"/>
    <w:rsid w:val="00602E48"/>
    <w:rsid w:val="00615B25"/>
    <w:rsid w:val="00642211"/>
    <w:rsid w:val="00647B0C"/>
    <w:rsid w:val="00657357"/>
    <w:rsid w:val="0066689D"/>
    <w:rsid w:val="006761D9"/>
    <w:rsid w:val="00680924"/>
    <w:rsid w:val="006A26CE"/>
    <w:rsid w:val="006B2BF1"/>
    <w:rsid w:val="006B3CBA"/>
    <w:rsid w:val="006C0DCB"/>
    <w:rsid w:val="006C4829"/>
    <w:rsid w:val="006F5207"/>
    <w:rsid w:val="006F71C6"/>
    <w:rsid w:val="00701A55"/>
    <w:rsid w:val="00704238"/>
    <w:rsid w:val="00711933"/>
    <w:rsid w:val="0072494C"/>
    <w:rsid w:val="007312CB"/>
    <w:rsid w:val="007355D9"/>
    <w:rsid w:val="0076034C"/>
    <w:rsid w:val="007640C9"/>
    <w:rsid w:val="007657F4"/>
    <w:rsid w:val="0077455A"/>
    <w:rsid w:val="007B34E1"/>
    <w:rsid w:val="007B5903"/>
    <w:rsid w:val="007C1F3D"/>
    <w:rsid w:val="007C35E5"/>
    <w:rsid w:val="00800261"/>
    <w:rsid w:val="00802EEF"/>
    <w:rsid w:val="00815FC9"/>
    <w:rsid w:val="00820F48"/>
    <w:rsid w:val="00863863"/>
    <w:rsid w:val="00882532"/>
    <w:rsid w:val="008A3955"/>
    <w:rsid w:val="0091068A"/>
    <w:rsid w:val="0097659B"/>
    <w:rsid w:val="00991E17"/>
    <w:rsid w:val="009B294A"/>
    <w:rsid w:val="009F7451"/>
    <w:rsid w:val="00A166EC"/>
    <w:rsid w:val="00A261CF"/>
    <w:rsid w:val="00A527FC"/>
    <w:rsid w:val="00A5511B"/>
    <w:rsid w:val="00AA1D0F"/>
    <w:rsid w:val="00AA74D0"/>
    <w:rsid w:val="00AB60D9"/>
    <w:rsid w:val="00B10742"/>
    <w:rsid w:val="00B17A01"/>
    <w:rsid w:val="00B208B2"/>
    <w:rsid w:val="00B25B8D"/>
    <w:rsid w:val="00B262C1"/>
    <w:rsid w:val="00B30A30"/>
    <w:rsid w:val="00B76986"/>
    <w:rsid w:val="00B90664"/>
    <w:rsid w:val="00B92F03"/>
    <w:rsid w:val="00BA3467"/>
    <w:rsid w:val="00BD7751"/>
    <w:rsid w:val="00BE7484"/>
    <w:rsid w:val="00C143D2"/>
    <w:rsid w:val="00C20A21"/>
    <w:rsid w:val="00C57813"/>
    <w:rsid w:val="00C858D2"/>
    <w:rsid w:val="00C917A7"/>
    <w:rsid w:val="00CA069C"/>
    <w:rsid w:val="00CC0BEB"/>
    <w:rsid w:val="00CC1EDA"/>
    <w:rsid w:val="00CD107E"/>
    <w:rsid w:val="00D5127C"/>
    <w:rsid w:val="00D53BB1"/>
    <w:rsid w:val="00D63A22"/>
    <w:rsid w:val="00D67B20"/>
    <w:rsid w:val="00D90CC0"/>
    <w:rsid w:val="00DA5D9B"/>
    <w:rsid w:val="00DA7D1E"/>
    <w:rsid w:val="00DB5A9D"/>
    <w:rsid w:val="00DB70CC"/>
    <w:rsid w:val="00DC5CAB"/>
    <w:rsid w:val="00DE3C36"/>
    <w:rsid w:val="00DE65E4"/>
    <w:rsid w:val="00DF5BD7"/>
    <w:rsid w:val="00DF5BF2"/>
    <w:rsid w:val="00E10C16"/>
    <w:rsid w:val="00E16751"/>
    <w:rsid w:val="00E31C64"/>
    <w:rsid w:val="00E42D0A"/>
    <w:rsid w:val="00E60589"/>
    <w:rsid w:val="00E61047"/>
    <w:rsid w:val="00E63FAE"/>
    <w:rsid w:val="00E659B2"/>
    <w:rsid w:val="00E87019"/>
    <w:rsid w:val="00E87515"/>
    <w:rsid w:val="00E9542E"/>
    <w:rsid w:val="00E975CB"/>
    <w:rsid w:val="00EA74F6"/>
    <w:rsid w:val="00EC4E6D"/>
    <w:rsid w:val="00EF289B"/>
    <w:rsid w:val="00EF74FB"/>
    <w:rsid w:val="00EF776B"/>
    <w:rsid w:val="00F159F4"/>
    <w:rsid w:val="00F22D29"/>
    <w:rsid w:val="00F23FBC"/>
    <w:rsid w:val="00F25CB9"/>
    <w:rsid w:val="00F309A9"/>
    <w:rsid w:val="00F330E7"/>
    <w:rsid w:val="00F57292"/>
    <w:rsid w:val="00F61D53"/>
    <w:rsid w:val="00F76F74"/>
    <w:rsid w:val="00F82FE1"/>
    <w:rsid w:val="00F966D4"/>
    <w:rsid w:val="00FB00AF"/>
    <w:rsid w:val="00FC7D79"/>
    <w:rsid w:val="00FD3C4F"/>
    <w:rsid w:val="00FD408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4:docId w14:val="3DB6B4FD"/>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lsdException w:name="heading 1" w:uiPriority="9"/>
    <w:lsdException w:name="heading 2" w:uiPriority="9"/>
    <w:lsdException w:name="heading 3" w:uiPriority="9"/>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rPr>
      <w:b/>
    </w:rPr>
  </w:style>
  <w:style w:type="paragraph" w:styleId="Ttulo1">
    <w:name w:val="heading 1"/>
    <w:basedOn w:val="Normal"/>
    <w:next w:val="Normal"/>
    <w:pPr>
      <w:keepNext/>
      <w:spacing w:before="240" w:after="60"/>
      <w:outlineLvl w:val="0"/>
    </w:pPr>
    <w:rPr>
      <w:rFonts w:ascii="Arial" w:hAnsi="Arial"/>
      <w:b w:val="0"/>
      <w:kern w:val="28"/>
      <w:sz w:val="28"/>
    </w:rPr>
  </w:style>
  <w:style w:type="paragraph" w:styleId="Ttulo2">
    <w:name w:val="heading 2"/>
    <w:basedOn w:val="Normal"/>
    <w:next w:val="Normal"/>
    <w:pPr>
      <w:keepNext/>
      <w:snapToGrid w:val="0"/>
      <w:jc w:val="center"/>
      <w:outlineLvl w:val="1"/>
    </w:pPr>
    <w:rPr>
      <w:sz w:val="26"/>
    </w:rPr>
  </w:style>
  <w:style w:type="paragraph" w:styleId="Ttulo3">
    <w:name w:val="heading 3"/>
    <w:basedOn w:val="Normal"/>
    <w:next w:val="Normal"/>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2-ementa">
    <w:name w:val="2 - 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1-cabea">
    <w:name w:val="1 - cabeça"/>
    <w:basedOn w:val="Normal"/>
    <w:autoRedefine/>
    <w:qFormat/>
    <w:rsid w:val="00B208B2"/>
    <w:pPr>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5-texto1">
    <w:name w:val="5 - texto 1"/>
    <w:basedOn w:val="Normal"/>
    <w:link w:val="5-texto1Char"/>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6-texto2">
    <w:name w:val="6 - texto 2"/>
    <w:basedOn w:val="Normal"/>
    <w:link w:val="6-texto2Char"/>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
    <w:name w:val="texto2"/>
    <w:basedOn w:val="6-texto2"/>
    <w:rsid w:val="006761D9"/>
  </w:style>
  <w:style w:type="paragraph" w:customStyle="1" w:styleId="texto1">
    <w:name w:val="texto1"/>
    <w:basedOn w:val="5-texto1"/>
    <w:rsid w:val="006761D9"/>
  </w:style>
  <w:style w:type="paragraph" w:customStyle="1" w:styleId="tabela">
    <w:name w:val="tabela"/>
    <w:basedOn w:val="1-cabea"/>
    <w:pPr>
      <w:spacing w:line="480" w:lineRule="auto"/>
    </w:pPr>
  </w:style>
  <w:style w:type="paragraph" w:customStyle="1" w:styleId="4-seo">
    <w:name w:val="4 - seção"/>
    <w:basedOn w:val="ttulodeseo"/>
    <w:qFormat/>
    <w:rsid w:val="00C143D2"/>
  </w:style>
  <w:style w:type="paragraph" w:customStyle="1" w:styleId="cabea2">
    <w:name w:val="cabeça 2"/>
    <w:basedOn w:val="texto2"/>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
    <w:rsid w:val="000659C9"/>
    <w:pPr>
      <w:suppressAutoHyphens w:val="0"/>
    </w:pPr>
    <w:rPr>
      <w:b/>
    </w:rPr>
  </w:style>
  <w:style w:type="character" w:styleId="Refdecomentrio">
    <w:name w:val="annotation reference"/>
    <w:basedOn w:val="Fontepargpadro"/>
    <w:uiPriority w:val="99"/>
    <w:semiHidden/>
    <w:unhideWhenUsed/>
    <w:rsid w:val="001C1D47"/>
    <w:rPr>
      <w:sz w:val="16"/>
      <w:szCs w:val="16"/>
    </w:rPr>
  </w:style>
  <w:style w:type="paragraph" w:styleId="Textodecomentrio">
    <w:name w:val="annotation text"/>
    <w:basedOn w:val="Normal"/>
    <w:link w:val="TextodecomentrioChar"/>
    <w:uiPriority w:val="99"/>
    <w:semiHidden/>
    <w:unhideWhenUsed/>
    <w:rsid w:val="001C1D47"/>
  </w:style>
  <w:style w:type="character" w:customStyle="1" w:styleId="TextodecomentrioChar">
    <w:name w:val="Texto de comentário Char"/>
    <w:basedOn w:val="Fontepargpadro"/>
    <w:link w:val="Textodecomentrio"/>
    <w:uiPriority w:val="99"/>
    <w:semiHidden/>
    <w:rsid w:val="001C1D47"/>
    <w:rPr>
      <w:b/>
    </w:rPr>
  </w:style>
  <w:style w:type="paragraph" w:styleId="Assuntodocomentrio">
    <w:name w:val="annotation subject"/>
    <w:basedOn w:val="Textodecomentrio"/>
    <w:next w:val="Textodecomentrio"/>
    <w:link w:val="AssuntodocomentrioChar"/>
    <w:uiPriority w:val="99"/>
    <w:semiHidden/>
    <w:unhideWhenUsed/>
    <w:rsid w:val="001C1D47"/>
    <w:rPr>
      <w:bCs/>
    </w:rPr>
  </w:style>
  <w:style w:type="character" w:customStyle="1" w:styleId="AssuntodocomentrioChar">
    <w:name w:val="Assunto do comentário Char"/>
    <w:basedOn w:val="TextodecomentrioChar"/>
    <w:link w:val="Assuntodocomentrio"/>
    <w:uiPriority w:val="99"/>
    <w:semiHidden/>
    <w:rsid w:val="001C1D47"/>
    <w:rPr>
      <w:b/>
      <w:bCs/>
    </w:rPr>
  </w:style>
  <w:style w:type="paragraph" w:customStyle="1" w:styleId="7-linhapontilhada">
    <w:name w:val="7 - linha pontilhada"/>
    <w:basedOn w:val="6-texto2"/>
    <w:link w:val="7-linhapontilhadaChar"/>
    <w:qFormat/>
    <w:rsid w:val="00C143D2"/>
    <w:pPr>
      <w:ind w:firstLine="0"/>
    </w:pPr>
  </w:style>
  <w:style w:type="paragraph" w:customStyle="1" w:styleId="9-seoemalterao">
    <w:name w:val="9 - seção em alteração"/>
    <w:basedOn w:val="6-texto2"/>
    <w:link w:val="9-seoemalteraoChar"/>
    <w:qFormat/>
    <w:rsid w:val="00991E17"/>
    <w:pPr>
      <w:ind w:firstLine="0"/>
      <w:jc w:val="center"/>
    </w:pPr>
  </w:style>
  <w:style w:type="character" w:customStyle="1" w:styleId="6-texto2Char">
    <w:name w:val="6 - texto 2 Char"/>
    <w:basedOn w:val="Fontepargpadro"/>
    <w:link w:val="6-texto2"/>
    <w:rsid w:val="00C143D2"/>
    <w:rPr>
      <w:rFonts w:ascii="Courier New" w:hAnsi="Courier New"/>
      <w:snapToGrid w:val="0"/>
      <w:sz w:val="24"/>
    </w:rPr>
  </w:style>
  <w:style w:type="character" w:customStyle="1" w:styleId="7-linhapontilhadaChar">
    <w:name w:val="7 - linha pontilhada Char"/>
    <w:basedOn w:val="6-texto2Char"/>
    <w:link w:val="7-linhapontilhada"/>
    <w:rsid w:val="00C143D2"/>
    <w:rPr>
      <w:rFonts w:ascii="Courier New" w:hAnsi="Courier New"/>
      <w:snapToGrid w:val="0"/>
      <w:sz w:val="24"/>
    </w:rPr>
  </w:style>
  <w:style w:type="paragraph" w:customStyle="1" w:styleId="Estilo1">
    <w:name w:val="Estilo1"/>
    <w:basedOn w:val="5-texto1"/>
    <w:link w:val="Estilo1Char"/>
    <w:rsid w:val="00C143D2"/>
    <w:pPr>
      <w:spacing w:line="240" w:lineRule="auto"/>
      <w:ind w:firstLine="0"/>
      <w:jc w:val="center"/>
    </w:pPr>
  </w:style>
  <w:style w:type="character" w:customStyle="1" w:styleId="9-seoemalteraoChar">
    <w:name w:val="9 - seção em alteração Char"/>
    <w:basedOn w:val="6-texto2Char"/>
    <w:link w:val="9-seoemalterao"/>
    <w:rsid w:val="00991E17"/>
    <w:rPr>
      <w:rFonts w:ascii="Courier New" w:hAnsi="Courier New"/>
      <w:snapToGrid w:val="0"/>
      <w:sz w:val="24"/>
    </w:rPr>
  </w:style>
  <w:style w:type="paragraph" w:customStyle="1" w:styleId="3-captulo">
    <w:name w:val="3 - capítulo"/>
    <w:basedOn w:val="Estilo1"/>
    <w:link w:val="3-captuloChar"/>
    <w:qFormat/>
    <w:rsid w:val="00C143D2"/>
    <w:rPr>
      <w:caps/>
    </w:rPr>
  </w:style>
  <w:style w:type="character" w:customStyle="1" w:styleId="5-texto1Char">
    <w:name w:val="5 - texto 1 Char"/>
    <w:basedOn w:val="Fontepargpadro"/>
    <w:link w:val="5-texto1"/>
    <w:rsid w:val="00C143D2"/>
    <w:rPr>
      <w:rFonts w:ascii="Courier New" w:hAnsi="Courier New"/>
      <w:snapToGrid w:val="0"/>
      <w:sz w:val="24"/>
    </w:rPr>
  </w:style>
  <w:style w:type="character" w:customStyle="1" w:styleId="Estilo1Char">
    <w:name w:val="Estilo1 Char"/>
    <w:basedOn w:val="5-texto1Char"/>
    <w:link w:val="Estilo1"/>
    <w:rsid w:val="00C143D2"/>
    <w:rPr>
      <w:rFonts w:ascii="Courier New" w:hAnsi="Courier New"/>
      <w:snapToGrid w:val="0"/>
      <w:sz w:val="24"/>
    </w:rPr>
  </w:style>
  <w:style w:type="paragraph" w:customStyle="1" w:styleId="ttulodeseo">
    <w:name w:val="título de seção"/>
    <w:basedOn w:val="3-captulo"/>
    <w:link w:val="ttulodeseoChar"/>
    <w:rsid w:val="00C143D2"/>
    <w:rPr>
      <w:caps w:val="0"/>
    </w:rPr>
  </w:style>
  <w:style w:type="character" w:customStyle="1" w:styleId="3-captuloChar">
    <w:name w:val="3 - capítulo Char"/>
    <w:basedOn w:val="Estilo1Char"/>
    <w:link w:val="3-captulo"/>
    <w:rsid w:val="00C143D2"/>
    <w:rPr>
      <w:rFonts w:ascii="Courier New" w:hAnsi="Courier New"/>
      <w:caps/>
      <w:snapToGrid w:val="0"/>
      <w:sz w:val="24"/>
    </w:rPr>
  </w:style>
  <w:style w:type="paragraph" w:customStyle="1" w:styleId="8-captuloemalterao">
    <w:name w:val="8 - capítulo em alteração"/>
    <w:basedOn w:val="9-seoemalterao"/>
    <w:link w:val="8-captuloemalteraoChar"/>
    <w:qFormat/>
    <w:rsid w:val="00B208B2"/>
    <w:pPr>
      <w:spacing w:line="240" w:lineRule="auto"/>
    </w:pPr>
    <w:rPr>
      <w:caps/>
    </w:rPr>
  </w:style>
  <w:style w:type="character" w:customStyle="1" w:styleId="ttulodeseoChar">
    <w:name w:val="título de seção Char"/>
    <w:basedOn w:val="3-captuloChar"/>
    <w:link w:val="ttulodeseo"/>
    <w:rsid w:val="00C143D2"/>
    <w:rPr>
      <w:rFonts w:ascii="Courier New" w:hAnsi="Courier New"/>
      <w:caps w:val="0"/>
      <w:snapToGrid w:val="0"/>
      <w:sz w:val="24"/>
    </w:rPr>
  </w:style>
  <w:style w:type="character" w:customStyle="1" w:styleId="8-captuloemalteraoChar">
    <w:name w:val="8 - capítulo em alteração Char"/>
    <w:basedOn w:val="9-seoemalteraoChar"/>
    <w:link w:val="8-captuloemalterao"/>
    <w:rsid w:val="00B208B2"/>
    <w:rPr>
      <w:rFonts w:ascii="Courier New" w:hAnsi="Courier New"/>
      <w:caps/>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BF2CDB-679C-4246-91C3-F4959F6BE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1416</Words>
  <Characters>7860</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9258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3</cp:revision>
  <cp:lastPrinted>2013-07-10T13:15:00Z</cp:lastPrinted>
  <dcterms:created xsi:type="dcterms:W3CDTF">2023-06-16T13:20:00Z</dcterms:created>
  <dcterms:modified xsi:type="dcterms:W3CDTF">2023-06-16T15:14:00Z</dcterms:modified>
</cp:coreProperties>
</file>