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137C8" w14:textId="77777777" w:rsidR="00863863" w:rsidRPr="00B208B2" w:rsidRDefault="00863863" w:rsidP="00B208B2">
      <w:pPr>
        <w:pStyle w:val="1-cabea"/>
      </w:pPr>
      <w:r w:rsidRPr="00B208B2">
        <w:t>redação final</w:t>
      </w:r>
    </w:p>
    <w:p w14:paraId="6A35D00B" w14:textId="728C7AE8" w:rsidR="00863863" w:rsidRPr="00B208B2" w:rsidRDefault="00863863" w:rsidP="00B208B2">
      <w:pPr>
        <w:pStyle w:val="1-cabea"/>
      </w:pPr>
      <w:r w:rsidRPr="00B208B2">
        <w:t xml:space="preserve">projeto de lei nº </w:t>
      </w:r>
      <w:r w:rsidR="00D1693A">
        <w:t>2</w:t>
      </w:r>
      <w:r w:rsidR="0077455A" w:rsidRPr="00B208B2">
        <w:t>.</w:t>
      </w:r>
      <w:r w:rsidR="00D1693A">
        <w:t>250</w:t>
      </w:r>
      <w:r w:rsidRPr="00B208B2">
        <w:t>-</w:t>
      </w:r>
      <w:r w:rsidR="001D496C">
        <w:t>a</w:t>
      </w:r>
      <w:r w:rsidRPr="00B208B2">
        <w:t xml:space="preserve"> de 20</w:t>
      </w:r>
      <w:r w:rsidR="00D1693A">
        <w:t>23</w:t>
      </w:r>
    </w:p>
    <w:p w14:paraId="2D7B1CCD" w14:textId="77777777" w:rsidR="00863863" w:rsidRDefault="00863863" w:rsidP="00B208B2">
      <w:pPr>
        <w:pStyle w:val="5-texto1"/>
      </w:pPr>
    </w:p>
    <w:p w14:paraId="670CA00A" w14:textId="309B216E" w:rsidR="00863863" w:rsidRPr="00EA0A09" w:rsidRDefault="00D1693A" w:rsidP="001C1D47">
      <w:pPr>
        <w:pStyle w:val="2-ementa"/>
      </w:pPr>
      <w:r w:rsidRPr="00D1693A">
        <w:t xml:space="preserve">Dispõe sobre a faculdade de concessão, como garantia de operações de crédito, do direito de resgate assegurado aos participantes de planos de previdência </w:t>
      </w:r>
      <w:r w:rsidRPr="00EA0A09">
        <w:t xml:space="preserve">complementar aberta, aos segurados de seguros de pessoas, aos cotistas de Fundo de Aposentadoria Programada Individual </w:t>
      </w:r>
      <w:r w:rsidR="001D496C" w:rsidRPr="00EA0A09">
        <w:t>(</w:t>
      </w:r>
      <w:proofErr w:type="spellStart"/>
      <w:r w:rsidR="001D496C" w:rsidRPr="00EA0A09">
        <w:t>Fapi</w:t>
      </w:r>
      <w:proofErr w:type="spellEnd"/>
      <w:r w:rsidR="001D496C" w:rsidRPr="00EA0A09">
        <w:t xml:space="preserve">) </w:t>
      </w:r>
      <w:r w:rsidRPr="00EA0A09">
        <w:t>e aos titulares de títulos de capitalização.</w:t>
      </w:r>
    </w:p>
    <w:p w14:paraId="6A6488FB" w14:textId="77777777" w:rsidR="00863863" w:rsidRPr="00EA0A09" w:rsidRDefault="00863863" w:rsidP="000E60A8">
      <w:pPr>
        <w:pStyle w:val="5-texto1"/>
      </w:pPr>
    </w:p>
    <w:p w14:paraId="2DE7EDDC" w14:textId="77777777" w:rsidR="00863863" w:rsidRPr="00EA0A09" w:rsidRDefault="00863863" w:rsidP="000E60A8">
      <w:pPr>
        <w:pStyle w:val="5-texto1"/>
      </w:pPr>
      <w:r w:rsidRPr="00EA0A09">
        <w:t xml:space="preserve">O CONGRESSO NACIONAL decreta: </w:t>
      </w:r>
    </w:p>
    <w:p w14:paraId="359CE13F" w14:textId="77777777" w:rsidR="000659C9" w:rsidRPr="00EA0A09" w:rsidRDefault="000659C9" w:rsidP="000E60A8">
      <w:pPr>
        <w:pStyle w:val="5-texto1"/>
        <w:rPr>
          <w:color w:val="000000"/>
        </w:rPr>
      </w:pPr>
    </w:p>
    <w:p w14:paraId="30D3B7C6" w14:textId="014F2A6F" w:rsidR="00D1693A" w:rsidRPr="00EA0A09" w:rsidRDefault="00D1693A" w:rsidP="00D1693A">
      <w:pPr>
        <w:pStyle w:val="5-texto1"/>
      </w:pPr>
      <w:r w:rsidRPr="00EA0A09">
        <w:t xml:space="preserve">Art. 1º Esta Lei dispõe sobre a faculdade de concessão, como garantia de operações de crédito, do direito de resgate assegurado aos participantes de planos de previdência complementar aberta, aos segurados de seguros de pessoas, aos cotistas de Fundo de Aposentadoria Programada Individual </w:t>
      </w:r>
      <w:r w:rsidR="001D496C" w:rsidRPr="00EA0A09">
        <w:t>(</w:t>
      </w:r>
      <w:proofErr w:type="spellStart"/>
      <w:r w:rsidRPr="00EA0A09">
        <w:t>F</w:t>
      </w:r>
      <w:r w:rsidR="001D496C" w:rsidRPr="00EA0A09">
        <w:t>api</w:t>
      </w:r>
      <w:proofErr w:type="spellEnd"/>
      <w:r w:rsidR="001D496C" w:rsidRPr="00EA0A09">
        <w:t>)</w:t>
      </w:r>
      <w:r w:rsidRPr="00EA0A09">
        <w:t xml:space="preserve"> e aos titulares de títulos de capitalização.</w:t>
      </w:r>
    </w:p>
    <w:p w14:paraId="453DFAC6" w14:textId="37A92BBE" w:rsidR="00D1693A" w:rsidRPr="00EA0A09" w:rsidRDefault="00D1693A" w:rsidP="00D1693A">
      <w:pPr>
        <w:pStyle w:val="5-texto1"/>
      </w:pPr>
      <w:r w:rsidRPr="00EA0A09">
        <w:t>Art. 2º Fica facultada a concessão, como garantia de operações de crédito, do direito de resgate assegurado aos:</w:t>
      </w:r>
    </w:p>
    <w:p w14:paraId="75CA6195" w14:textId="77777777" w:rsidR="00D1693A" w:rsidRPr="00EA0A09" w:rsidRDefault="00D1693A" w:rsidP="00D1693A">
      <w:pPr>
        <w:pStyle w:val="5-texto1"/>
      </w:pPr>
      <w:r w:rsidRPr="00EA0A09">
        <w:t xml:space="preserve">I - </w:t>
      </w:r>
      <w:proofErr w:type="gramStart"/>
      <w:r w:rsidRPr="00EA0A09">
        <w:t>participantes</w:t>
      </w:r>
      <w:proofErr w:type="gramEnd"/>
      <w:r w:rsidRPr="00EA0A09">
        <w:t xml:space="preserve"> de planos de previdência complementar aberta e segurados de seguros de pessoas, em regime de capitalização, em relação à provisão matemática elegível para resgate, hipótese em que o prazo de quitação da operação de crédito não poderá ultrapassar o término do período de diferimento, no caso de planos e seguros com cobertura por sobrevivência, ou do período de vigência, no caso de cobertura de risco;</w:t>
      </w:r>
    </w:p>
    <w:p w14:paraId="700E814B" w14:textId="1EB823DB" w:rsidR="00D1693A" w:rsidRPr="00EA0A09" w:rsidRDefault="00D1693A" w:rsidP="00D1693A">
      <w:pPr>
        <w:pStyle w:val="5-texto1"/>
      </w:pPr>
      <w:r w:rsidRPr="00EA0A09">
        <w:t xml:space="preserve">II - </w:t>
      </w:r>
      <w:proofErr w:type="gramStart"/>
      <w:r w:rsidRPr="00EA0A09">
        <w:t>cotistas</w:t>
      </w:r>
      <w:proofErr w:type="gramEnd"/>
      <w:r w:rsidRPr="00EA0A09">
        <w:t xml:space="preserve"> de </w:t>
      </w:r>
      <w:proofErr w:type="spellStart"/>
      <w:r w:rsidRPr="00EA0A09">
        <w:t>F</w:t>
      </w:r>
      <w:r w:rsidR="001D496C" w:rsidRPr="00EA0A09">
        <w:t>api</w:t>
      </w:r>
      <w:proofErr w:type="spellEnd"/>
      <w:r w:rsidRPr="00EA0A09">
        <w:t xml:space="preserve">, em relação às cotas elegíveis para resgate, hipótese em que o prazo de quitação da operação </w:t>
      </w:r>
      <w:r w:rsidRPr="00EA0A09">
        <w:lastRenderedPageBreak/>
        <w:t xml:space="preserve">de crédito não poderá ultrapassar o término do período de vigência do contrato do </w:t>
      </w:r>
      <w:proofErr w:type="spellStart"/>
      <w:r w:rsidRPr="00EA0A09">
        <w:t>F</w:t>
      </w:r>
      <w:r w:rsidR="001D496C" w:rsidRPr="00EA0A09">
        <w:t>api</w:t>
      </w:r>
      <w:proofErr w:type="spellEnd"/>
      <w:r w:rsidRPr="00EA0A09">
        <w:t>; e</w:t>
      </w:r>
    </w:p>
    <w:p w14:paraId="7783174C" w14:textId="77777777" w:rsidR="00D1693A" w:rsidRPr="00EA0A09" w:rsidRDefault="00D1693A" w:rsidP="00D1693A">
      <w:pPr>
        <w:pStyle w:val="5-texto1"/>
      </w:pPr>
      <w:r w:rsidRPr="00EA0A09">
        <w:t>III - titulares de títulos de capitalização, em relação à provisão matemática elegível para resgate, hipótese em que o prazo de quitação da operação de crédito não poderá ultrapassar o término do período de vigência do título de capitalização.</w:t>
      </w:r>
    </w:p>
    <w:p w14:paraId="7B21C4F4" w14:textId="19444434" w:rsidR="00D1693A" w:rsidRPr="00EA0A09" w:rsidRDefault="00D1693A" w:rsidP="00D1693A">
      <w:pPr>
        <w:pStyle w:val="5-texto1"/>
      </w:pPr>
      <w:r w:rsidRPr="00EA0A09">
        <w:t xml:space="preserve">§ 1º A faculdade prevista no </w:t>
      </w:r>
      <w:r w:rsidRPr="00EA0A09">
        <w:rPr>
          <w:i/>
        </w:rPr>
        <w:t>caput</w:t>
      </w:r>
      <w:r w:rsidRPr="00EA0A09">
        <w:t xml:space="preserve"> </w:t>
      </w:r>
      <w:r w:rsidR="001D496C" w:rsidRPr="00EA0A09">
        <w:t xml:space="preserve">deste artigo </w:t>
      </w:r>
      <w:r w:rsidRPr="00EA0A09">
        <w:t xml:space="preserve">aplica-se apenas a operações de crédito concedidas por instituições financeiras, que poderão ser vinculadas ou não à entidade operadora do plano de previdência complementar, do seguro de pessoas ou do título de capitalização ou à instituição administradora do </w:t>
      </w:r>
      <w:proofErr w:type="spellStart"/>
      <w:r w:rsidRPr="00EA0A09">
        <w:t>F</w:t>
      </w:r>
      <w:r w:rsidR="001D496C" w:rsidRPr="00EA0A09">
        <w:t>api</w:t>
      </w:r>
      <w:proofErr w:type="spellEnd"/>
      <w:r w:rsidRPr="00EA0A09">
        <w:t>.</w:t>
      </w:r>
    </w:p>
    <w:p w14:paraId="598DB8B4" w14:textId="2D6BF38A" w:rsidR="00D1693A" w:rsidRPr="00EA0A09" w:rsidRDefault="00D1693A" w:rsidP="00D1693A">
      <w:pPr>
        <w:pStyle w:val="5-texto1"/>
      </w:pPr>
      <w:r w:rsidRPr="00EA0A09">
        <w:t xml:space="preserve">§ 2º O direito a que se refere o </w:t>
      </w:r>
      <w:r w:rsidRPr="00EA0A09">
        <w:rPr>
          <w:i/>
        </w:rPr>
        <w:t>caput</w:t>
      </w:r>
      <w:r w:rsidRPr="00EA0A09">
        <w:t xml:space="preserve"> </w:t>
      </w:r>
      <w:r w:rsidR="001D496C" w:rsidRPr="00EA0A09">
        <w:t xml:space="preserve">deste artigo </w:t>
      </w:r>
      <w:r w:rsidRPr="00EA0A09">
        <w:t>corresponde ao instituto de resgate elegível no momento da concessão da garantia.</w:t>
      </w:r>
    </w:p>
    <w:p w14:paraId="2CF3B92B" w14:textId="786C6B05" w:rsidR="00D1693A" w:rsidRPr="00EA0A09" w:rsidRDefault="00D1693A" w:rsidP="00D1693A">
      <w:pPr>
        <w:pStyle w:val="5-texto1"/>
      </w:pPr>
      <w:r w:rsidRPr="00EA0A09">
        <w:t xml:space="preserve">Art. 3º Na hipótese de utilização da faculdade prevista no </w:t>
      </w:r>
      <w:r w:rsidRPr="00EA0A09">
        <w:rPr>
          <w:i/>
        </w:rPr>
        <w:t>caput</w:t>
      </w:r>
      <w:r w:rsidRPr="00EA0A09">
        <w:t xml:space="preserve"> do art. 2º</w:t>
      </w:r>
      <w:r w:rsidR="001D496C" w:rsidRPr="00EA0A09">
        <w:t xml:space="preserve"> desta Lei</w:t>
      </w:r>
      <w:r w:rsidRPr="00EA0A09">
        <w:t xml:space="preserve">, serão observados os regulamentos e as características técnicas dos planos de previdência complementar, dos </w:t>
      </w:r>
      <w:proofErr w:type="spellStart"/>
      <w:r w:rsidRPr="00EA0A09">
        <w:t>F</w:t>
      </w:r>
      <w:r w:rsidR="001D496C" w:rsidRPr="00EA0A09">
        <w:t>api</w:t>
      </w:r>
      <w:r w:rsidRPr="00EA0A09">
        <w:t>s</w:t>
      </w:r>
      <w:proofErr w:type="spellEnd"/>
      <w:r w:rsidRPr="00EA0A09">
        <w:t xml:space="preserve">, dos seguros de pessoas e dos títulos de capitalização, </w:t>
      </w:r>
      <w:r w:rsidR="001D496C" w:rsidRPr="00EA0A09">
        <w:t>bem como</w:t>
      </w:r>
      <w:r w:rsidRPr="00EA0A09">
        <w:t xml:space="preserve"> as normas específicas que disponham sobre os resgates e a legislação tributária.</w:t>
      </w:r>
    </w:p>
    <w:p w14:paraId="1D13700E" w14:textId="361C9122" w:rsidR="00D1693A" w:rsidRPr="00C749C7" w:rsidRDefault="00D1693A" w:rsidP="00D1693A">
      <w:pPr>
        <w:pStyle w:val="5-texto1"/>
      </w:pPr>
      <w:r w:rsidRPr="00EA0A09">
        <w:t xml:space="preserve">Art. 4º O valor total dado em garantia das operações de que trata o art. 2º </w:t>
      </w:r>
      <w:r w:rsidR="001D496C" w:rsidRPr="00EA0A09">
        <w:t xml:space="preserve">desta Lei </w:t>
      </w:r>
      <w:r w:rsidRPr="00C749C7">
        <w:t>não será:</w:t>
      </w:r>
    </w:p>
    <w:p w14:paraId="0DBE7CDD" w14:textId="572D99BC" w:rsidR="00D1693A" w:rsidRPr="00C749C7" w:rsidRDefault="00D1693A" w:rsidP="00D1693A">
      <w:pPr>
        <w:pStyle w:val="5-texto1"/>
      </w:pPr>
      <w:r w:rsidRPr="00C749C7">
        <w:t xml:space="preserve">I - </w:t>
      </w:r>
      <w:proofErr w:type="gramStart"/>
      <w:r w:rsidRPr="00C749C7">
        <w:t>resgatado</w:t>
      </w:r>
      <w:proofErr w:type="gramEnd"/>
      <w:r w:rsidRPr="00C749C7">
        <w:t xml:space="preserve"> pelo participante de plano de previdência complementar, </w:t>
      </w:r>
      <w:r w:rsidR="00757954" w:rsidRPr="00C749C7">
        <w:t xml:space="preserve">pelo </w:t>
      </w:r>
      <w:r w:rsidRPr="00C749C7">
        <w:t xml:space="preserve">segurado, </w:t>
      </w:r>
      <w:r w:rsidR="00757954" w:rsidRPr="00C749C7">
        <w:t xml:space="preserve">pelo </w:t>
      </w:r>
      <w:r w:rsidRPr="00C749C7">
        <w:t>cotista do</w:t>
      </w:r>
      <w:r w:rsidRPr="00EA0A09">
        <w:t xml:space="preserve"> </w:t>
      </w:r>
      <w:proofErr w:type="spellStart"/>
      <w:r w:rsidRPr="00EA0A09">
        <w:t>F</w:t>
      </w:r>
      <w:r w:rsidR="00757954" w:rsidRPr="00EA0A09">
        <w:t>api</w:t>
      </w:r>
      <w:proofErr w:type="spellEnd"/>
      <w:r w:rsidRPr="00EA0A09">
        <w:t xml:space="preserve"> ou </w:t>
      </w:r>
      <w:r w:rsidR="00757954" w:rsidRPr="00C749C7">
        <w:t xml:space="preserve">pelo </w:t>
      </w:r>
      <w:r w:rsidRPr="00C749C7">
        <w:t>titular do título de capitalização antes de efetuada a quitação do crédito ou a substituição da garantia por outra, em comum acordo entre as partes; ou</w:t>
      </w:r>
    </w:p>
    <w:p w14:paraId="5FC8F177" w14:textId="0B6F9A2A" w:rsidR="00D1693A" w:rsidRPr="00C749C7" w:rsidRDefault="00D1693A" w:rsidP="00D1693A">
      <w:pPr>
        <w:pStyle w:val="5-texto1"/>
      </w:pPr>
      <w:r w:rsidRPr="00C749C7">
        <w:lastRenderedPageBreak/>
        <w:t xml:space="preserve">II - </w:t>
      </w:r>
      <w:proofErr w:type="gramStart"/>
      <w:r w:rsidRPr="00C749C7">
        <w:t>portado</w:t>
      </w:r>
      <w:proofErr w:type="gramEnd"/>
      <w:r w:rsidRPr="00C749C7">
        <w:t xml:space="preserve"> pelo participante de plano de previdência complementar, </w:t>
      </w:r>
      <w:r w:rsidR="00757954" w:rsidRPr="00C749C7">
        <w:t xml:space="preserve">pelo </w:t>
      </w:r>
      <w:r w:rsidRPr="00C749C7">
        <w:t xml:space="preserve">segurado ou </w:t>
      </w:r>
      <w:r w:rsidR="00757954" w:rsidRPr="00C749C7">
        <w:t xml:space="preserve">pelo </w:t>
      </w:r>
      <w:r w:rsidRPr="00C749C7">
        <w:t xml:space="preserve">cotista do </w:t>
      </w:r>
      <w:proofErr w:type="spellStart"/>
      <w:r w:rsidRPr="00C749C7">
        <w:t>F</w:t>
      </w:r>
      <w:r w:rsidR="00757954" w:rsidRPr="00C749C7">
        <w:t>api</w:t>
      </w:r>
      <w:proofErr w:type="spellEnd"/>
      <w:r w:rsidRPr="00C749C7">
        <w:t xml:space="preserve"> sem a anuência da instituição que conceder o crédito.</w:t>
      </w:r>
    </w:p>
    <w:p w14:paraId="3AE45180" w14:textId="537A0111" w:rsidR="00D1693A" w:rsidRPr="00C749C7" w:rsidRDefault="00D1693A" w:rsidP="00D1693A">
      <w:pPr>
        <w:pStyle w:val="5-texto1"/>
      </w:pPr>
      <w:r w:rsidRPr="00C749C7">
        <w:t xml:space="preserve">Parágrafo único. As vedações estabelecidas no </w:t>
      </w:r>
      <w:r w:rsidRPr="00C749C7">
        <w:rPr>
          <w:i/>
        </w:rPr>
        <w:t>caput</w:t>
      </w:r>
      <w:r w:rsidRPr="00EA0A09">
        <w:t xml:space="preserve"> </w:t>
      </w:r>
      <w:r w:rsidR="00757954" w:rsidRPr="00C749C7">
        <w:t xml:space="preserve">deste artigo </w:t>
      </w:r>
      <w:r w:rsidRPr="00C749C7">
        <w:t>estendem-se aos seus beneficiários.</w:t>
      </w:r>
    </w:p>
    <w:p w14:paraId="64176B39" w14:textId="0A87D1C7" w:rsidR="00D1693A" w:rsidRPr="00C749C7" w:rsidRDefault="00D1693A" w:rsidP="00D1693A">
      <w:pPr>
        <w:pStyle w:val="5-texto1"/>
      </w:pPr>
      <w:r w:rsidRPr="00C749C7">
        <w:t xml:space="preserve">Art. 5º A cessão em garantia do direito de resgate, nos termos </w:t>
      </w:r>
      <w:r w:rsidR="00757954" w:rsidRPr="00C749C7">
        <w:t>d</w:t>
      </w:r>
      <w:r w:rsidRPr="00C749C7">
        <w:t>esta Lei, torna</w:t>
      </w:r>
      <w:r w:rsidRPr="00EA0A09">
        <w:t xml:space="preserve"> o valor disponível para resgate em favor da instituição que conceder o crédito, para </w:t>
      </w:r>
      <w:r w:rsidRPr="00C749C7">
        <w:t>a quitação de débitos vencidos e não pagos.</w:t>
      </w:r>
    </w:p>
    <w:p w14:paraId="71794DBC" w14:textId="178788A7" w:rsidR="00D1693A" w:rsidRPr="00C749C7" w:rsidRDefault="00D1693A" w:rsidP="00D1693A">
      <w:pPr>
        <w:pStyle w:val="5-texto1"/>
      </w:pPr>
      <w:r w:rsidRPr="00C749C7">
        <w:t xml:space="preserve">Art. 6º As entidades abertas de previdência complementar, as sociedades seguradoras, as instituições administradoras de </w:t>
      </w:r>
      <w:proofErr w:type="spellStart"/>
      <w:r w:rsidRPr="00C749C7">
        <w:t>F</w:t>
      </w:r>
      <w:r w:rsidR="00757954" w:rsidRPr="00C749C7">
        <w:t>api</w:t>
      </w:r>
      <w:proofErr w:type="spellEnd"/>
      <w:r w:rsidRPr="00C749C7">
        <w:t xml:space="preserve"> e as sociedades de capitalização não poderão impor restrições ou obstáculos ao exercício da faculdade de que trata o </w:t>
      </w:r>
      <w:r w:rsidRPr="00C749C7">
        <w:rPr>
          <w:i/>
        </w:rPr>
        <w:t>caput</w:t>
      </w:r>
      <w:r w:rsidRPr="00EA0A09">
        <w:t xml:space="preserve"> do art. 2º</w:t>
      </w:r>
      <w:r w:rsidR="00757954" w:rsidRPr="00EA0A09">
        <w:t xml:space="preserve"> desta Lei</w:t>
      </w:r>
      <w:r w:rsidRPr="00EA0A09">
        <w:t>, mesmo que o crédito seja concedido por instituição não vinculada.</w:t>
      </w:r>
    </w:p>
    <w:p w14:paraId="55A811F1" w14:textId="39EF001E" w:rsidR="00D1693A" w:rsidRPr="00C749C7" w:rsidRDefault="00D1693A" w:rsidP="00D1693A">
      <w:pPr>
        <w:pStyle w:val="5-texto1"/>
      </w:pPr>
      <w:r w:rsidRPr="00C749C7">
        <w:t xml:space="preserve">Art. 7º O oferecimento da garantia de que trata o </w:t>
      </w:r>
      <w:r w:rsidRPr="00C749C7">
        <w:rPr>
          <w:i/>
        </w:rPr>
        <w:t>caput</w:t>
      </w:r>
      <w:r w:rsidRPr="00EA0A09">
        <w:t xml:space="preserve"> do art. 2º </w:t>
      </w:r>
      <w:r w:rsidR="00757954" w:rsidRPr="00EA0A09">
        <w:t xml:space="preserve">desta Lei </w:t>
      </w:r>
      <w:r w:rsidRPr="00EA0A09">
        <w:t>será objeto de instrumento contratual específico, firmado pelo tomador do crédito, pela</w:t>
      </w:r>
      <w:r w:rsidRPr="00C749C7">
        <w:t xml:space="preserve"> entidade de previdência complementar, </w:t>
      </w:r>
      <w:r w:rsidR="00757954" w:rsidRPr="00C749C7">
        <w:t xml:space="preserve">pela </w:t>
      </w:r>
      <w:r w:rsidRPr="00C749C7">
        <w:t xml:space="preserve">sociedade seguradora, </w:t>
      </w:r>
      <w:r w:rsidR="007E6408">
        <w:t xml:space="preserve">pela </w:t>
      </w:r>
      <w:r w:rsidRPr="00C749C7">
        <w:t xml:space="preserve">instituição administradora do </w:t>
      </w:r>
      <w:proofErr w:type="spellStart"/>
      <w:r w:rsidRPr="00C749C7">
        <w:t>F</w:t>
      </w:r>
      <w:r w:rsidR="00757954" w:rsidRPr="00C749C7">
        <w:t>api</w:t>
      </w:r>
      <w:proofErr w:type="spellEnd"/>
      <w:r w:rsidRPr="00C749C7">
        <w:t xml:space="preserve"> ou </w:t>
      </w:r>
      <w:r w:rsidR="007E6408">
        <w:t xml:space="preserve">pela </w:t>
      </w:r>
      <w:r w:rsidRPr="00C749C7">
        <w:t>sociedade de capitalização</w:t>
      </w:r>
      <w:r w:rsidRPr="00EA0A09">
        <w:t>, conforme o caso, e pela instituição que conceder o crédito.</w:t>
      </w:r>
    </w:p>
    <w:p w14:paraId="2BC53314" w14:textId="08FDFFC8" w:rsidR="00D1693A" w:rsidRPr="00C749C7" w:rsidRDefault="00D1693A" w:rsidP="00D1693A">
      <w:pPr>
        <w:pStyle w:val="5-texto1"/>
      </w:pPr>
      <w:r w:rsidRPr="00C749C7">
        <w:t xml:space="preserve">Parágrafo único. O instrumento contratual a que se refere o </w:t>
      </w:r>
      <w:r w:rsidRPr="00C749C7">
        <w:rPr>
          <w:i/>
        </w:rPr>
        <w:t>caput</w:t>
      </w:r>
      <w:r w:rsidRPr="00EA0A09">
        <w:t xml:space="preserve"> </w:t>
      </w:r>
      <w:r w:rsidR="00757954" w:rsidRPr="00EA0A09">
        <w:t xml:space="preserve">deste artigo </w:t>
      </w:r>
      <w:r w:rsidRPr="00EA0A09">
        <w:t xml:space="preserve">será vinculado ao documento que formaliza a contratação ou </w:t>
      </w:r>
      <w:r w:rsidRPr="00C749C7">
        <w:t xml:space="preserve">a adesão ao plano de previdência complementar, ao seguro de pessoas, ao </w:t>
      </w:r>
      <w:proofErr w:type="spellStart"/>
      <w:r w:rsidRPr="00C749C7">
        <w:t>F</w:t>
      </w:r>
      <w:r w:rsidR="00757954" w:rsidRPr="00C749C7">
        <w:t>api</w:t>
      </w:r>
      <w:proofErr w:type="spellEnd"/>
      <w:r w:rsidRPr="00C749C7">
        <w:t xml:space="preserve"> ou ao título de capitalização, conforme o caso.</w:t>
      </w:r>
    </w:p>
    <w:p w14:paraId="474548A7" w14:textId="11EADF66" w:rsidR="00D1693A" w:rsidRPr="00EA0A09" w:rsidRDefault="00D1693A" w:rsidP="00D1693A">
      <w:pPr>
        <w:pStyle w:val="5-texto1"/>
      </w:pPr>
      <w:r w:rsidRPr="00C749C7">
        <w:t xml:space="preserve">Art. 8º Caberá ao Conselho Nacional de Seguros Privados e ao Conselho Monetário Nacional, no uso de suas </w:t>
      </w:r>
      <w:r w:rsidRPr="00C749C7">
        <w:lastRenderedPageBreak/>
        <w:t>atribuições relativas aos produtos de que trat</w:t>
      </w:r>
      <w:r w:rsidRPr="00EA0A09">
        <w:t>a o art. 2º</w:t>
      </w:r>
      <w:r w:rsidR="00757954" w:rsidRPr="00EA0A09">
        <w:t xml:space="preserve"> desta Lei</w:t>
      </w:r>
      <w:r w:rsidRPr="00EA0A09">
        <w:t>, regulamentar o disposto nesta Lei.</w:t>
      </w:r>
    </w:p>
    <w:p w14:paraId="480105F6" w14:textId="3766C83A" w:rsidR="00D1693A" w:rsidRPr="00EA0A09" w:rsidRDefault="00D1693A" w:rsidP="00D1693A">
      <w:pPr>
        <w:pStyle w:val="5-texto1"/>
      </w:pPr>
      <w:r w:rsidRPr="00EA0A09">
        <w:t xml:space="preserve">Art. 9º Ficam revogados os </w:t>
      </w:r>
      <w:proofErr w:type="spellStart"/>
      <w:r w:rsidRPr="00EA0A09">
        <w:t>art</w:t>
      </w:r>
      <w:r w:rsidR="00757954" w:rsidRPr="00EA0A09">
        <w:t>s</w:t>
      </w:r>
      <w:proofErr w:type="spellEnd"/>
      <w:r w:rsidRPr="00EA0A09">
        <w:t>. 84</w:t>
      </w:r>
      <w:r w:rsidR="00757954" w:rsidRPr="00EA0A09">
        <w:t>, 85, 86 e</w:t>
      </w:r>
      <w:r w:rsidR="00EA0A09">
        <w:t xml:space="preserve"> </w:t>
      </w:r>
      <w:r w:rsidRPr="00EA0A09">
        <w:t>87 da Lei nº 11.196, de 21 de novembro de 2005.</w:t>
      </w:r>
    </w:p>
    <w:p w14:paraId="6A4E794B" w14:textId="7D1C22B9" w:rsidR="00D1693A" w:rsidRPr="00EA0A09" w:rsidRDefault="00D1693A" w:rsidP="00D1693A">
      <w:pPr>
        <w:pStyle w:val="5-texto1"/>
      </w:pPr>
      <w:r w:rsidRPr="00EA0A09">
        <w:t>Art. 10. Esta Lei entra em vigor na data de sua publicação.</w:t>
      </w:r>
    </w:p>
    <w:p w14:paraId="63E13D4A" w14:textId="1254197C" w:rsidR="000659C9" w:rsidRPr="00EA0A09" w:rsidRDefault="000659C9" w:rsidP="00802471">
      <w:pPr>
        <w:pStyle w:val="5-texto1"/>
      </w:pPr>
      <w:r w:rsidRPr="00EA0A09">
        <w:rPr>
          <w:color w:val="000000"/>
        </w:rPr>
        <w:t>Sala das Se</w:t>
      </w:r>
      <w:r w:rsidR="00BE7484" w:rsidRPr="00EA0A09">
        <w:rPr>
          <w:color w:val="000000"/>
        </w:rPr>
        <w:t>ssões, em</w:t>
      </w:r>
      <w:r w:rsidR="001D496C" w:rsidRPr="00EA0A09">
        <w:rPr>
          <w:color w:val="000000"/>
        </w:rPr>
        <w:t xml:space="preserve"> 13 de junho d</w:t>
      </w:r>
      <w:bookmarkStart w:id="0" w:name="_GoBack"/>
      <w:bookmarkEnd w:id="0"/>
      <w:r w:rsidR="001D496C" w:rsidRPr="00EA0A09">
        <w:rPr>
          <w:color w:val="000000"/>
        </w:rPr>
        <w:t>e 2023.</w:t>
      </w:r>
    </w:p>
    <w:p w14:paraId="52F9203D" w14:textId="77777777" w:rsidR="000659C9" w:rsidRDefault="000659C9" w:rsidP="003F4B0F">
      <w:pPr>
        <w:pStyle w:val="assinatura"/>
      </w:pPr>
    </w:p>
    <w:p w14:paraId="3A56B4A1" w14:textId="77777777" w:rsidR="000659C9" w:rsidRPr="00EA0A09" w:rsidRDefault="000659C9" w:rsidP="003F4B0F">
      <w:pPr>
        <w:pStyle w:val="assinatura"/>
      </w:pPr>
    </w:p>
    <w:p w14:paraId="2B5C509E" w14:textId="77777777" w:rsidR="000659C9" w:rsidRPr="00EA0A09" w:rsidRDefault="000659C9" w:rsidP="003F4B0F">
      <w:pPr>
        <w:pStyle w:val="assinatura"/>
      </w:pPr>
    </w:p>
    <w:p w14:paraId="0F8D85DB" w14:textId="3F625F9F" w:rsidR="001C198D" w:rsidRPr="00EA0A09" w:rsidRDefault="001C198D" w:rsidP="003F4B0F">
      <w:pPr>
        <w:pStyle w:val="assinatura"/>
      </w:pPr>
      <w:r w:rsidRPr="00EA0A09">
        <w:t>Deputado</w:t>
      </w:r>
      <w:r w:rsidR="00647B0C" w:rsidRPr="00EA0A09">
        <w:t xml:space="preserve"> </w:t>
      </w:r>
      <w:r w:rsidR="001D496C" w:rsidRPr="00EA0A09">
        <w:t>CARLOS VERAS</w:t>
      </w:r>
    </w:p>
    <w:p w14:paraId="4354EED6" w14:textId="77777777" w:rsidR="001C198D" w:rsidRPr="003F4B0F" w:rsidRDefault="001C198D" w:rsidP="003F4B0F">
      <w:pPr>
        <w:pStyle w:val="assinatura"/>
      </w:pPr>
      <w:r w:rsidRPr="00EA0A09">
        <w:t>Relator</w:t>
      </w:r>
    </w:p>
    <w:sectPr w:rsidR="001C198D" w:rsidRPr="003F4B0F" w:rsidSect="0025430D">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EA35D0" w14:textId="77777777" w:rsidR="000B065B" w:rsidRDefault="000B065B">
      <w:r>
        <w:separator/>
      </w:r>
    </w:p>
    <w:p w14:paraId="001F4355" w14:textId="77777777" w:rsidR="000B065B" w:rsidRDefault="000B065B"/>
  </w:endnote>
  <w:endnote w:type="continuationSeparator" w:id="0">
    <w:p w14:paraId="65EEE93A" w14:textId="77777777" w:rsidR="000B065B" w:rsidRDefault="000B065B">
      <w:r>
        <w:continuationSeparator/>
      </w:r>
    </w:p>
    <w:p w14:paraId="197649B0" w14:textId="77777777"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0FCCD" w14:textId="77777777"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27EFC71" w14:textId="77777777" w:rsidR="006C0DCB" w:rsidRDefault="006C0DCB">
    <w:pPr>
      <w:pStyle w:val="Rodap"/>
      <w:ind w:right="360"/>
    </w:pPr>
  </w:p>
  <w:p w14:paraId="6CA76F30" w14:textId="77777777"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89B797" w14:textId="77777777" w:rsidR="006C0DCB" w:rsidRDefault="006C0DCB">
    <w:pPr>
      <w:pStyle w:val="Rodap"/>
      <w:framePr w:wrap="around" w:vAnchor="text" w:hAnchor="margin" w:xAlign="right" w:y="1"/>
      <w:rPr>
        <w:rStyle w:val="Nmerodepgina"/>
      </w:rPr>
    </w:pPr>
  </w:p>
  <w:p w14:paraId="5D54DB2B" w14:textId="77777777"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328B7F" w14:textId="77777777" w:rsidR="000B065B" w:rsidRDefault="000B065B">
      <w:r>
        <w:separator/>
      </w:r>
    </w:p>
    <w:p w14:paraId="3A1E8F6F" w14:textId="77777777" w:rsidR="000B065B" w:rsidRDefault="000B065B"/>
  </w:footnote>
  <w:footnote w:type="continuationSeparator" w:id="0">
    <w:p w14:paraId="3458973F" w14:textId="77777777" w:rsidR="000B065B" w:rsidRDefault="000B065B">
      <w:r>
        <w:continuationSeparator/>
      </w:r>
    </w:p>
    <w:p w14:paraId="45AF1817" w14:textId="77777777"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747A35"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80F8E8" w14:textId="77777777" w:rsidR="006C0DCB" w:rsidRDefault="006C0DCB">
    <w:pPr>
      <w:pStyle w:val="Cabealho"/>
      <w:ind w:right="360"/>
    </w:pPr>
  </w:p>
  <w:p w14:paraId="28D991DB" w14:textId="77777777"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A5223" w14:textId="77777777"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8129F">
      <w:rPr>
        <w:rStyle w:val="Nmerodepgina"/>
        <w:noProof/>
      </w:rPr>
      <w:t>4</w:t>
    </w:r>
    <w:r>
      <w:rPr>
        <w:rStyle w:val="Nmerodepgina"/>
      </w:rPr>
      <w:fldChar w:fldCharType="end"/>
    </w:r>
  </w:p>
  <w:p w14:paraId="0F6DD85E" w14:textId="77777777"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D059DEA" wp14:editId="1B87EFF4">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D059DEA"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12B13C4C"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14:paraId="041244DA" w14:textId="77777777"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5D7257" w14:textId="77777777"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490D243B" wp14:editId="1833B4F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90D243B"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30479C3" w14:textId="77777777"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0E60A8"/>
    <w:rsid w:val="001120A1"/>
    <w:rsid w:val="001A693F"/>
    <w:rsid w:val="001C198D"/>
    <w:rsid w:val="001C1D47"/>
    <w:rsid w:val="001D496C"/>
    <w:rsid w:val="001F6DDF"/>
    <w:rsid w:val="00207463"/>
    <w:rsid w:val="0025430D"/>
    <w:rsid w:val="002A1DD8"/>
    <w:rsid w:val="003F4B0F"/>
    <w:rsid w:val="00404CA2"/>
    <w:rsid w:val="00412B8D"/>
    <w:rsid w:val="004821A2"/>
    <w:rsid w:val="004F43ED"/>
    <w:rsid w:val="00525AB7"/>
    <w:rsid w:val="00602E48"/>
    <w:rsid w:val="00647B0C"/>
    <w:rsid w:val="006761D9"/>
    <w:rsid w:val="006C0DCB"/>
    <w:rsid w:val="006C4829"/>
    <w:rsid w:val="00711933"/>
    <w:rsid w:val="0072494C"/>
    <w:rsid w:val="007312CB"/>
    <w:rsid w:val="00757954"/>
    <w:rsid w:val="007657F4"/>
    <w:rsid w:val="0077455A"/>
    <w:rsid w:val="007B34E1"/>
    <w:rsid w:val="007B5903"/>
    <w:rsid w:val="007E6408"/>
    <w:rsid w:val="00802471"/>
    <w:rsid w:val="00863863"/>
    <w:rsid w:val="0097659B"/>
    <w:rsid w:val="00991E17"/>
    <w:rsid w:val="009F432F"/>
    <w:rsid w:val="00AA74D0"/>
    <w:rsid w:val="00B208B2"/>
    <w:rsid w:val="00B92F03"/>
    <w:rsid w:val="00BA3467"/>
    <w:rsid w:val="00BE7484"/>
    <w:rsid w:val="00C143D2"/>
    <w:rsid w:val="00C2319C"/>
    <w:rsid w:val="00C749C7"/>
    <w:rsid w:val="00C858D2"/>
    <w:rsid w:val="00CA069C"/>
    <w:rsid w:val="00CD107E"/>
    <w:rsid w:val="00D1693A"/>
    <w:rsid w:val="00D67B20"/>
    <w:rsid w:val="00DB58F6"/>
    <w:rsid w:val="00DB5A9D"/>
    <w:rsid w:val="00DE3C36"/>
    <w:rsid w:val="00DF5BF2"/>
    <w:rsid w:val="00E10C16"/>
    <w:rsid w:val="00E31C64"/>
    <w:rsid w:val="00E42D0A"/>
    <w:rsid w:val="00E87019"/>
    <w:rsid w:val="00E9542E"/>
    <w:rsid w:val="00E975CB"/>
    <w:rsid w:val="00EA0A09"/>
    <w:rsid w:val="00F159F4"/>
    <w:rsid w:val="00F23FBC"/>
    <w:rsid w:val="00F25CB9"/>
    <w:rsid w:val="00F8129F"/>
    <w:rsid w:val="00FC7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3DB6B4FD"/>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lsdException w:name="heading 1" w:uiPriority="9"/>
    <w:lsdException w:name="heading 2" w:uiPriority="9"/>
    <w:lsdException w:name="heading 3" w:uiPriority="9"/>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b/>
    </w:rPr>
  </w:style>
  <w:style w:type="paragraph" w:styleId="Ttulo1">
    <w:name w:val="heading 1"/>
    <w:basedOn w:val="Normal"/>
    <w:next w:val="Normal"/>
    <w:pPr>
      <w:keepNext/>
      <w:spacing w:before="240" w:after="60"/>
      <w:outlineLvl w:val="0"/>
    </w:pPr>
    <w:rPr>
      <w:rFonts w:ascii="Arial" w:hAnsi="Arial"/>
      <w:b w:val="0"/>
      <w:kern w:val="28"/>
      <w:sz w:val="28"/>
    </w:rPr>
  </w:style>
  <w:style w:type="paragraph" w:styleId="Ttulo2">
    <w:name w:val="heading 2"/>
    <w:basedOn w:val="Normal"/>
    <w:next w:val="Normal"/>
    <w:pPr>
      <w:keepNext/>
      <w:snapToGrid w:val="0"/>
      <w:jc w:val="center"/>
      <w:outlineLvl w:val="1"/>
    </w:pPr>
    <w:rPr>
      <w:sz w:val="26"/>
    </w:rPr>
  </w:style>
  <w:style w:type="paragraph" w:styleId="Ttulo3">
    <w:name w:val="heading 3"/>
    <w:basedOn w:val="Normal"/>
    <w:next w:val="Normal"/>
    <w:pPr>
      <w:keepNext/>
      <w:snapToGrid w:val="0"/>
      <w:jc w:val="center"/>
      <w:outlineLvl w:val="2"/>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2-ementa">
    <w:name w:val="2 - 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1-cabea">
    <w:name w:val="1 - cabeça"/>
    <w:basedOn w:val="Normal"/>
    <w:autoRedefine/>
    <w:qFormat/>
    <w:rsid w:val="00B208B2"/>
    <w:pPr>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5-texto1">
    <w:name w:val="5 - texto 1"/>
    <w:basedOn w:val="Normal"/>
    <w:link w:val="5-texto1Char"/>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6-texto2">
    <w:name w:val="6 - texto 2"/>
    <w:basedOn w:val="Normal"/>
    <w:link w:val="6-texto2Char"/>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
    <w:name w:val="texto2"/>
    <w:basedOn w:val="6-texto2"/>
    <w:rsid w:val="006761D9"/>
  </w:style>
  <w:style w:type="paragraph" w:customStyle="1" w:styleId="texto1">
    <w:name w:val="texto1"/>
    <w:basedOn w:val="5-texto1"/>
    <w:rsid w:val="006761D9"/>
  </w:style>
  <w:style w:type="paragraph" w:customStyle="1" w:styleId="tabela">
    <w:name w:val="tabela"/>
    <w:basedOn w:val="1-cabea"/>
    <w:pPr>
      <w:spacing w:line="480" w:lineRule="auto"/>
    </w:pPr>
  </w:style>
  <w:style w:type="paragraph" w:customStyle="1" w:styleId="4-seo">
    <w:name w:val="4 - seção"/>
    <w:basedOn w:val="ttulodeseo"/>
    <w:qFormat/>
    <w:rsid w:val="00C143D2"/>
  </w:style>
  <w:style w:type="paragraph" w:customStyle="1" w:styleId="cabea2">
    <w:name w:val="cabeça 2"/>
    <w:basedOn w:val="texto2"/>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
    <w:rsid w:val="000659C9"/>
    <w:pPr>
      <w:suppressAutoHyphens w:val="0"/>
    </w:pPr>
    <w:rPr>
      <w:b/>
    </w:rPr>
  </w:style>
  <w:style w:type="character" w:styleId="Refdecomentrio">
    <w:name w:val="annotation reference"/>
    <w:basedOn w:val="Fontepargpadro"/>
    <w:uiPriority w:val="99"/>
    <w:semiHidden/>
    <w:unhideWhenUsed/>
    <w:rsid w:val="001C1D47"/>
    <w:rPr>
      <w:sz w:val="16"/>
      <w:szCs w:val="16"/>
    </w:rPr>
  </w:style>
  <w:style w:type="paragraph" w:styleId="Textodecomentrio">
    <w:name w:val="annotation text"/>
    <w:basedOn w:val="Normal"/>
    <w:link w:val="TextodecomentrioChar"/>
    <w:uiPriority w:val="99"/>
    <w:semiHidden/>
    <w:unhideWhenUsed/>
    <w:rsid w:val="001C1D47"/>
  </w:style>
  <w:style w:type="character" w:customStyle="1" w:styleId="TextodecomentrioChar">
    <w:name w:val="Texto de comentário Char"/>
    <w:basedOn w:val="Fontepargpadro"/>
    <w:link w:val="Textodecomentrio"/>
    <w:uiPriority w:val="99"/>
    <w:semiHidden/>
    <w:rsid w:val="001C1D47"/>
    <w:rPr>
      <w:b/>
    </w:rPr>
  </w:style>
  <w:style w:type="paragraph" w:styleId="Assuntodocomentrio">
    <w:name w:val="annotation subject"/>
    <w:basedOn w:val="Textodecomentrio"/>
    <w:next w:val="Textodecomentrio"/>
    <w:link w:val="AssuntodocomentrioChar"/>
    <w:uiPriority w:val="99"/>
    <w:semiHidden/>
    <w:unhideWhenUsed/>
    <w:rsid w:val="001C1D47"/>
    <w:rPr>
      <w:bCs/>
    </w:rPr>
  </w:style>
  <w:style w:type="character" w:customStyle="1" w:styleId="AssuntodocomentrioChar">
    <w:name w:val="Assunto do comentário Char"/>
    <w:basedOn w:val="TextodecomentrioChar"/>
    <w:link w:val="Assuntodocomentrio"/>
    <w:uiPriority w:val="99"/>
    <w:semiHidden/>
    <w:rsid w:val="001C1D47"/>
    <w:rPr>
      <w:b/>
      <w:bCs/>
    </w:rPr>
  </w:style>
  <w:style w:type="paragraph" w:customStyle="1" w:styleId="7-linhapontilhada">
    <w:name w:val="7 - linha pontilhada"/>
    <w:basedOn w:val="6-texto2"/>
    <w:link w:val="7-linhapontilhadaChar"/>
    <w:qFormat/>
    <w:rsid w:val="00C143D2"/>
    <w:pPr>
      <w:ind w:firstLine="0"/>
    </w:pPr>
  </w:style>
  <w:style w:type="paragraph" w:customStyle="1" w:styleId="9-seoemalterao">
    <w:name w:val="9 - seção em alteração"/>
    <w:basedOn w:val="6-texto2"/>
    <w:link w:val="9-seoemalteraoChar"/>
    <w:qFormat/>
    <w:rsid w:val="00991E17"/>
    <w:pPr>
      <w:ind w:firstLine="0"/>
      <w:jc w:val="center"/>
    </w:pPr>
  </w:style>
  <w:style w:type="character" w:customStyle="1" w:styleId="6-texto2Char">
    <w:name w:val="6 - texto 2 Char"/>
    <w:basedOn w:val="Fontepargpadro"/>
    <w:link w:val="6-texto2"/>
    <w:rsid w:val="00C143D2"/>
    <w:rPr>
      <w:rFonts w:ascii="Courier New" w:hAnsi="Courier New"/>
      <w:snapToGrid w:val="0"/>
      <w:sz w:val="24"/>
    </w:rPr>
  </w:style>
  <w:style w:type="character" w:customStyle="1" w:styleId="7-linhapontilhadaChar">
    <w:name w:val="7 - linha pontilhada Char"/>
    <w:basedOn w:val="6-texto2Char"/>
    <w:link w:val="7-linhapontilhada"/>
    <w:rsid w:val="00C143D2"/>
    <w:rPr>
      <w:rFonts w:ascii="Courier New" w:hAnsi="Courier New"/>
      <w:snapToGrid w:val="0"/>
      <w:sz w:val="24"/>
    </w:rPr>
  </w:style>
  <w:style w:type="paragraph" w:customStyle="1" w:styleId="Estilo1">
    <w:name w:val="Estilo1"/>
    <w:basedOn w:val="5-texto1"/>
    <w:link w:val="Estilo1Char"/>
    <w:rsid w:val="00C143D2"/>
    <w:pPr>
      <w:spacing w:line="240" w:lineRule="auto"/>
      <w:ind w:firstLine="0"/>
      <w:jc w:val="center"/>
    </w:pPr>
  </w:style>
  <w:style w:type="character" w:customStyle="1" w:styleId="9-seoemalteraoChar">
    <w:name w:val="9 - seção em alteração Char"/>
    <w:basedOn w:val="6-texto2Char"/>
    <w:link w:val="9-seoemalterao"/>
    <w:rsid w:val="00991E17"/>
    <w:rPr>
      <w:rFonts w:ascii="Courier New" w:hAnsi="Courier New"/>
      <w:snapToGrid w:val="0"/>
      <w:sz w:val="24"/>
    </w:rPr>
  </w:style>
  <w:style w:type="paragraph" w:customStyle="1" w:styleId="3-captulo">
    <w:name w:val="3 - capítulo"/>
    <w:basedOn w:val="Estilo1"/>
    <w:link w:val="3-captuloChar"/>
    <w:qFormat/>
    <w:rsid w:val="00C143D2"/>
    <w:rPr>
      <w:caps/>
    </w:rPr>
  </w:style>
  <w:style w:type="character" w:customStyle="1" w:styleId="5-texto1Char">
    <w:name w:val="5 - texto 1 Char"/>
    <w:basedOn w:val="Fontepargpadro"/>
    <w:link w:val="5-texto1"/>
    <w:rsid w:val="00C143D2"/>
    <w:rPr>
      <w:rFonts w:ascii="Courier New" w:hAnsi="Courier New"/>
      <w:snapToGrid w:val="0"/>
      <w:sz w:val="24"/>
    </w:rPr>
  </w:style>
  <w:style w:type="character" w:customStyle="1" w:styleId="Estilo1Char">
    <w:name w:val="Estilo1 Char"/>
    <w:basedOn w:val="5-texto1Char"/>
    <w:link w:val="Estilo1"/>
    <w:rsid w:val="00C143D2"/>
    <w:rPr>
      <w:rFonts w:ascii="Courier New" w:hAnsi="Courier New"/>
      <w:snapToGrid w:val="0"/>
      <w:sz w:val="24"/>
    </w:rPr>
  </w:style>
  <w:style w:type="paragraph" w:customStyle="1" w:styleId="ttulodeseo">
    <w:name w:val="título de seção"/>
    <w:basedOn w:val="3-captulo"/>
    <w:link w:val="ttulodeseoChar"/>
    <w:rsid w:val="00C143D2"/>
    <w:rPr>
      <w:caps w:val="0"/>
    </w:rPr>
  </w:style>
  <w:style w:type="character" w:customStyle="1" w:styleId="3-captuloChar">
    <w:name w:val="3 - capítulo Char"/>
    <w:basedOn w:val="Estilo1Char"/>
    <w:link w:val="3-captulo"/>
    <w:rsid w:val="00C143D2"/>
    <w:rPr>
      <w:rFonts w:ascii="Courier New" w:hAnsi="Courier New"/>
      <w:caps/>
      <w:snapToGrid w:val="0"/>
      <w:sz w:val="24"/>
    </w:rPr>
  </w:style>
  <w:style w:type="paragraph" w:customStyle="1" w:styleId="8-captuloemalterao">
    <w:name w:val="8 - capítulo em alteração"/>
    <w:basedOn w:val="9-seoemalterao"/>
    <w:link w:val="8-captuloemalteraoChar"/>
    <w:qFormat/>
    <w:rsid w:val="00B208B2"/>
    <w:pPr>
      <w:spacing w:line="240" w:lineRule="auto"/>
    </w:pPr>
    <w:rPr>
      <w:caps/>
    </w:rPr>
  </w:style>
  <w:style w:type="character" w:customStyle="1" w:styleId="ttulodeseoChar">
    <w:name w:val="título de seção Char"/>
    <w:basedOn w:val="3-captuloChar"/>
    <w:link w:val="ttulodeseo"/>
    <w:rsid w:val="00C143D2"/>
    <w:rPr>
      <w:rFonts w:ascii="Courier New" w:hAnsi="Courier New"/>
      <w:caps w:val="0"/>
      <w:snapToGrid w:val="0"/>
      <w:sz w:val="24"/>
    </w:rPr>
  </w:style>
  <w:style w:type="character" w:customStyle="1" w:styleId="8-captuloemalteraoChar">
    <w:name w:val="8 - capítulo em alteração Char"/>
    <w:basedOn w:val="9-seoemalteraoChar"/>
    <w:link w:val="8-captuloemalterao"/>
    <w:rsid w:val="00B208B2"/>
    <w:rPr>
      <w:rFonts w:ascii="Courier New" w:hAnsi="Courier New"/>
      <w:cap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17AF2-0E1E-4ADF-A808-E7F018F95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769</Words>
  <Characters>3992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3</cp:revision>
  <cp:lastPrinted>2013-07-10T13:15:00Z</cp:lastPrinted>
  <dcterms:created xsi:type="dcterms:W3CDTF">2023-06-13T21:37:00Z</dcterms:created>
  <dcterms:modified xsi:type="dcterms:W3CDTF">2023-06-13T21:38:00Z</dcterms:modified>
</cp:coreProperties>
</file>