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48"/>
        <w:gridCol w:w="5614"/>
      </w:tblGrid>
      <w:tr w:rsidR="00230DA4" w:rsidTr="00BF0F7E">
        <w:tc>
          <w:tcPr>
            <w:tcW w:w="3448" w:type="dxa"/>
          </w:tcPr>
          <w:p w:rsidR="00BF0F7E" w:rsidRDefault="00BF0F7E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 w:rsidRPr="00BF0F7E">
              <w:rPr>
                <w:rFonts w:asciiTheme="minorHAnsi" w:hAnsiTheme="minorHAnsi" w:cstheme="minorHAnsi"/>
                <w:b/>
              </w:rPr>
              <w:t>LEI Nº 11.340, DE 7 DE AGOSTO DE 2006</w:t>
            </w:r>
            <w:r>
              <w:rPr>
                <w:rFonts w:asciiTheme="minorHAnsi" w:hAnsiTheme="minorHAnsi" w:cstheme="minorHAnsi"/>
                <w:b/>
              </w:rPr>
              <w:t xml:space="preserve"> </w:t>
            </w:r>
          </w:p>
          <w:p w:rsidR="00BF0F7E" w:rsidRPr="00B454EF" w:rsidRDefault="00BF0F7E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Art.22</w:t>
            </w:r>
          </w:p>
        </w:tc>
        <w:tc>
          <w:tcPr>
            <w:tcW w:w="5614" w:type="dxa"/>
          </w:tcPr>
          <w:p w:rsidR="00230DA4" w:rsidRDefault="00BF0F7E" w:rsidP="00611913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5E0F70">
                <w:rPr>
                  <w:rStyle w:val="Hyperlink"/>
                  <w:rFonts w:asciiTheme="minorHAnsi" w:hAnsiTheme="minorHAnsi" w:cstheme="minorHAnsi"/>
                </w:rPr>
                <w:t>https://normas.leg.br/?urn=urn:lex:br:federal:lei:2006-08-07;11340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  <w:bookmarkStart w:id="0" w:name="_GoBack"/>
      <w:bookmarkEnd w:id="0"/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BF0F7E"/>
    <w:rsid w:val="00C32A11"/>
    <w:rsid w:val="00CC12A5"/>
    <w:rsid w:val="00CD4446"/>
    <w:rsid w:val="00D02749"/>
    <w:rsid w:val="00DC4616"/>
    <w:rsid w:val="00DF250A"/>
    <w:rsid w:val="00E377C6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BF0F7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6-08-07;1134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52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2023-06-14T14:13:00Z</dcterms:created>
  <dcterms:modified xsi:type="dcterms:W3CDTF">2023-06-14T14:20:00Z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