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14"/>
        <w:gridCol w:w="7748"/>
      </w:tblGrid>
      <w:tr w:rsidR="00230DA4" w:rsidTr="00AC75D5">
        <w:tc>
          <w:tcPr>
            <w:tcW w:w="1314" w:type="dxa"/>
          </w:tcPr>
          <w:p w:rsidR="00AC75D5" w:rsidRPr="00AC75D5" w:rsidRDefault="00AC75D5" w:rsidP="00AC75D5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C75D5">
              <w:rPr>
                <w:rFonts w:asciiTheme="minorHAnsi" w:hAnsiTheme="minorHAnsi" w:cstheme="minorHAnsi"/>
                <w:b/>
              </w:rPr>
              <w:t>RESOLUÇÃO DA CÂMARA DOS DEPUTADOS Nº 17, DE 1989</w:t>
            </w:r>
          </w:p>
          <w:p w:rsidR="00230DA4" w:rsidRPr="00B454EF" w:rsidRDefault="00AC75D5" w:rsidP="00AC75D5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C75D5">
              <w:rPr>
                <w:rFonts w:asciiTheme="minorHAnsi" w:hAnsiTheme="minorHAnsi" w:cstheme="minorHAnsi"/>
                <w:b/>
              </w:rPr>
              <w:t>Regimento Interno da Câmara dos Deputados</w:t>
            </w:r>
          </w:p>
        </w:tc>
        <w:tc>
          <w:tcPr>
            <w:tcW w:w="7748" w:type="dxa"/>
          </w:tcPr>
          <w:p w:rsidR="00230DA4" w:rsidRDefault="00AC75D5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77597">
                <w:rPr>
                  <w:rStyle w:val="Hyperlink"/>
                  <w:rFonts w:asciiTheme="minorHAnsi" w:hAnsiTheme="minorHAnsi" w:cstheme="minorHAnsi"/>
                </w:rPr>
                <w:t>https://www2.camara.leg.br/legin/fed/rescad/1989/resolucaodacamaradosdeputados-17-21-setembro-1989-320110-norma-pl.html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0126"/>
    <w:rsid w:val="00987855"/>
    <w:rsid w:val="00990A75"/>
    <w:rsid w:val="009F0473"/>
    <w:rsid w:val="00A42C75"/>
    <w:rsid w:val="00A9163C"/>
    <w:rsid w:val="00AB68A9"/>
    <w:rsid w:val="00AC75D5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C75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2023-05-25T14:51:00Z</dcterms:created>
  <dcterms:modified xsi:type="dcterms:W3CDTF">2023-05-25T14:53:00Z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