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BB4C1E">
        <w:tc>
          <w:tcPr>
            <w:tcW w:w="3448" w:type="dxa"/>
          </w:tcPr>
          <w:p w:rsidR="00230DA4" w:rsidRDefault="00BB4C1E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B4C1E">
              <w:rPr>
                <w:rFonts w:asciiTheme="minorHAnsi" w:hAnsiTheme="minorHAnsi" w:cstheme="minorHAnsi"/>
              </w:rPr>
              <w:t>LEI Nº 12.855, DE 2 DE SETEMBRO DE 2013</w:t>
            </w:r>
          </w:p>
          <w:p w:rsidR="00BB4C1E" w:rsidRDefault="00BB4C1E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Art.2°</w:t>
            </w:r>
          </w:p>
        </w:tc>
        <w:tc>
          <w:tcPr>
            <w:tcW w:w="5614" w:type="dxa"/>
          </w:tcPr>
          <w:p w:rsidR="00230DA4" w:rsidRDefault="00BB4C1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174715">
                <w:rPr>
                  <w:rStyle w:val="Hyperlink"/>
                  <w:rFonts w:asciiTheme="minorHAnsi" w:hAnsiTheme="minorHAnsi" w:cstheme="minorHAnsi"/>
                </w:rPr>
                <w:t>https://normas.leg.br/?urn=urn:lex:br:federal:lei:2013-09-02;12855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C288E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B4C1E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4C1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09-02;1285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2023-05-22T14:18:00Z</dcterms:created>
  <dcterms:modified xsi:type="dcterms:W3CDTF">2023-05-22T14:19:00Z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