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593" w:rsidRPr="00D12593" w:rsidRDefault="00D12593">
      <w:pPr>
        <w:pStyle w:val="Ttulo6"/>
        <w:spacing w:after="120" w:line="240" w:lineRule="auto"/>
        <w:rPr>
          <w:rFonts w:cs="Arial"/>
          <w:sz w:val="23"/>
          <w:szCs w:val="23"/>
        </w:rPr>
      </w:pPr>
      <w:r w:rsidRPr="00D12593">
        <w:rPr>
          <w:rFonts w:cs="Arial"/>
          <w:sz w:val="23"/>
          <w:szCs w:val="23"/>
        </w:rPr>
        <w:t xml:space="preserve">Of. </w:t>
      </w:r>
      <w:r w:rsidR="00CD23B0">
        <w:rPr>
          <w:rFonts w:cs="Arial"/>
          <w:sz w:val="23"/>
          <w:szCs w:val="23"/>
        </w:rPr>
        <w:t>Pres. n.º 12</w:t>
      </w:r>
      <w:r w:rsidRPr="00D12593">
        <w:rPr>
          <w:rFonts w:cs="Arial"/>
          <w:sz w:val="23"/>
          <w:szCs w:val="23"/>
        </w:rPr>
        <w:t>/</w:t>
      </w:r>
      <w:r w:rsidR="00CD23B0">
        <w:rPr>
          <w:rFonts w:cs="Arial"/>
          <w:sz w:val="23"/>
          <w:szCs w:val="23"/>
        </w:rPr>
        <w:t>2023 - CDE</w:t>
      </w:r>
    </w:p>
    <w:p w:rsidR="00D12593" w:rsidRPr="00D12593" w:rsidRDefault="00D12593" w:rsidP="00D12593">
      <w:pPr>
        <w:spacing w:after="120"/>
        <w:jc w:val="right"/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 xml:space="preserve">Brasília, </w:t>
      </w:r>
      <w:r w:rsidR="00CD23B0">
        <w:rPr>
          <w:rFonts w:ascii="Arial" w:hAnsi="Arial" w:cs="Arial"/>
          <w:sz w:val="23"/>
          <w:szCs w:val="23"/>
        </w:rPr>
        <w:t>26 de abril de 2023</w:t>
      </w:r>
    </w:p>
    <w:p w:rsidR="00D12593" w:rsidRDefault="00D12593">
      <w:pPr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A Sua Excelência o</w:t>
      </w:r>
      <w:r w:rsidR="00A179B6">
        <w:rPr>
          <w:rFonts w:ascii="Arial" w:hAnsi="Arial" w:cs="Arial"/>
          <w:sz w:val="23"/>
          <w:szCs w:val="23"/>
        </w:rPr>
        <w:t xml:space="preserve"> Senhor</w:t>
      </w:r>
    </w:p>
    <w:p w:rsidR="00FA6A72" w:rsidRPr="00FA6A72" w:rsidRDefault="00FA6A72">
      <w:pPr>
        <w:rPr>
          <w:rFonts w:ascii="Arial" w:hAnsi="Arial" w:cs="Arial"/>
          <w:b/>
          <w:sz w:val="23"/>
          <w:szCs w:val="23"/>
        </w:rPr>
      </w:pPr>
      <w:r w:rsidRPr="00FA6A72">
        <w:rPr>
          <w:rFonts w:ascii="Arial" w:hAnsi="Arial" w:cs="Arial"/>
          <w:sz w:val="23"/>
          <w:szCs w:val="23"/>
        </w:rPr>
        <w:t>Deputado</w:t>
      </w:r>
      <w:r w:rsidR="007F6923">
        <w:rPr>
          <w:rFonts w:ascii="Arial" w:hAnsi="Arial" w:cs="Arial"/>
          <w:sz w:val="23"/>
          <w:szCs w:val="23"/>
        </w:rPr>
        <w:t xml:space="preserve"> </w:t>
      </w:r>
      <w:r w:rsidR="007F6923">
        <w:rPr>
          <w:rFonts w:ascii="Arial" w:hAnsi="Arial" w:cs="Arial"/>
          <w:b/>
          <w:sz w:val="23"/>
          <w:szCs w:val="23"/>
        </w:rPr>
        <w:t>Arthur Lira</w:t>
      </w:r>
      <w:r w:rsidRPr="00FA6A72">
        <w:rPr>
          <w:rFonts w:ascii="Arial" w:hAnsi="Arial" w:cs="Arial"/>
          <w:b/>
          <w:sz w:val="23"/>
          <w:szCs w:val="23"/>
        </w:rPr>
        <w:t xml:space="preserve"> </w:t>
      </w:r>
    </w:p>
    <w:p w:rsidR="00FA6A72" w:rsidRDefault="00D12593">
      <w:pPr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Presidente</w:t>
      </w:r>
      <w:r w:rsidR="00FA6A72">
        <w:rPr>
          <w:rFonts w:ascii="Arial" w:hAnsi="Arial" w:cs="Arial"/>
          <w:sz w:val="23"/>
          <w:szCs w:val="23"/>
        </w:rPr>
        <w:t xml:space="preserve"> </w:t>
      </w:r>
      <w:r w:rsidR="007F6923">
        <w:rPr>
          <w:rFonts w:ascii="Arial" w:hAnsi="Arial" w:cs="Arial"/>
          <w:sz w:val="23"/>
          <w:szCs w:val="23"/>
        </w:rPr>
        <w:t>da Câmara dos Deputados</w:t>
      </w:r>
    </w:p>
    <w:p w:rsidR="00D12593" w:rsidRPr="00D12593" w:rsidRDefault="00D12593">
      <w:pPr>
        <w:rPr>
          <w:rFonts w:ascii="Arial" w:hAnsi="Arial" w:cs="Arial"/>
          <w:sz w:val="23"/>
          <w:szCs w:val="23"/>
        </w:rPr>
      </w:pPr>
    </w:p>
    <w:p w:rsidR="00D12593" w:rsidRDefault="00D12593" w:rsidP="009D0DA6">
      <w:pPr>
        <w:pStyle w:val="Ttulo6"/>
        <w:spacing w:line="240" w:lineRule="auto"/>
        <w:rPr>
          <w:rFonts w:cs="Arial"/>
          <w:sz w:val="23"/>
          <w:szCs w:val="23"/>
        </w:rPr>
      </w:pPr>
      <w:r w:rsidRPr="00D12593">
        <w:rPr>
          <w:rFonts w:cs="Arial"/>
          <w:b/>
          <w:sz w:val="23"/>
          <w:szCs w:val="23"/>
        </w:rPr>
        <w:t>Assunto</w:t>
      </w:r>
      <w:r w:rsidRPr="00D12593">
        <w:rPr>
          <w:rFonts w:cs="Arial"/>
          <w:sz w:val="23"/>
          <w:szCs w:val="23"/>
        </w:rPr>
        <w:t xml:space="preserve">: </w:t>
      </w:r>
      <w:r w:rsidR="007F6923">
        <w:rPr>
          <w:rFonts w:cs="Arial"/>
          <w:sz w:val="23"/>
          <w:szCs w:val="23"/>
        </w:rPr>
        <w:t xml:space="preserve">Declaração de </w:t>
      </w:r>
      <w:proofErr w:type="spellStart"/>
      <w:r w:rsidR="007F6923">
        <w:rPr>
          <w:rFonts w:cs="Arial"/>
          <w:sz w:val="23"/>
          <w:szCs w:val="23"/>
        </w:rPr>
        <w:t>Prejudicialidade</w:t>
      </w:r>
      <w:proofErr w:type="spellEnd"/>
      <w:r w:rsidR="007F6923">
        <w:rPr>
          <w:rFonts w:cs="Arial"/>
          <w:sz w:val="23"/>
          <w:szCs w:val="23"/>
        </w:rPr>
        <w:t xml:space="preserve"> </w:t>
      </w:r>
      <w:r w:rsidR="00CD23B0">
        <w:rPr>
          <w:rFonts w:cs="Arial"/>
          <w:sz w:val="23"/>
          <w:szCs w:val="23"/>
        </w:rPr>
        <w:t>na reunião do dia 26 de abril de 2023</w:t>
      </w:r>
    </w:p>
    <w:p w:rsidR="007F6923" w:rsidRPr="007F6923" w:rsidRDefault="007F6923" w:rsidP="007F6923"/>
    <w:p w:rsidR="007F6923" w:rsidRPr="007F6923" w:rsidRDefault="007F6923" w:rsidP="007F6923"/>
    <w:p w:rsidR="00D12593" w:rsidRPr="00D12593" w:rsidRDefault="00D12593" w:rsidP="007C5D8B">
      <w:pPr>
        <w:jc w:val="both"/>
        <w:rPr>
          <w:rFonts w:ascii="Arial" w:hAnsi="Arial" w:cs="Arial"/>
          <w:sz w:val="23"/>
          <w:szCs w:val="23"/>
        </w:rPr>
      </w:pPr>
    </w:p>
    <w:p w:rsidR="00D12593" w:rsidRDefault="00D12593" w:rsidP="005B24D0">
      <w:pPr>
        <w:ind w:left="708" w:firstLine="285"/>
        <w:jc w:val="both"/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Senhor</w:t>
      </w:r>
      <w:r w:rsidR="00A179B6">
        <w:rPr>
          <w:rFonts w:ascii="Arial" w:hAnsi="Arial" w:cs="Arial"/>
          <w:sz w:val="23"/>
          <w:szCs w:val="23"/>
        </w:rPr>
        <w:t xml:space="preserve"> </w:t>
      </w:r>
      <w:r w:rsidRPr="00D12593">
        <w:rPr>
          <w:rFonts w:ascii="Arial" w:hAnsi="Arial" w:cs="Arial"/>
          <w:sz w:val="23"/>
          <w:szCs w:val="23"/>
        </w:rPr>
        <w:t>Presidente,</w:t>
      </w:r>
    </w:p>
    <w:p w:rsidR="007F6923" w:rsidRDefault="007F6923" w:rsidP="00446686">
      <w:pPr>
        <w:ind w:left="708" w:firstLine="708"/>
        <w:jc w:val="both"/>
        <w:rPr>
          <w:rFonts w:ascii="Arial" w:hAnsi="Arial" w:cs="Arial"/>
          <w:sz w:val="23"/>
          <w:szCs w:val="23"/>
        </w:rPr>
      </w:pPr>
    </w:p>
    <w:p w:rsidR="007F6923" w:rsidRPr="00D12593" w:rsidRDefault="007F6923" w:rsidP="00446686">
      <w:pPr>
        <w:ind w:left="708" w:firstLine="708"/>
        <w:jc w:val="both"/>
        <w:rPr>
          <w:rFonts w:ascii="Arial" w:hAnsi="Arial" w:cs="Arial"/>
          <w:sz w:val="23"/>
          <w:szCs w:val="23"/>
        </w:rPr>
      </w:pPr>
    </w:p>
    <w:p w:rsidR="00D12593" w:rsidRPr="00D12593" w:rsidRDefault="00D12593" w:rsidP="009D0DA6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CD23B0" w:rsidRDefault="007F6923" w:rsidP="005B24D0">
      <w:pPr>
        <w:spacing w:line="360" w:lineRule="auto"/>
        <w:ind w:firstLine="993"/>
        <w:jc w:val="both"/>
        <w:rPr>
          <w:rFonts w:ascii="Arial" w:hAnsi="Arial"/>
          <w:snapToGrid w:val="0"/>
          <w:color w:val="000000"/>
          <w:sz w:val="23"/>
          <w:szCs w:val="23"/>
        </w:rPr>
      </w:pPr>
      <w:r>
        <w:rPr>
          <w:rFonts w:ascii="Arial" w:hAnsi="Arial"/>
          <w:snapToGrid w:val="0"/>
          <w:color w:val="000000"/>
          <w:sz w:val="23"/>
          <w:szCs w:val="23"/>
        </w:rPr>
        <w:t>No</w:t>
      </w:r>
      <w:r w:rsidR="006142CD">
        <w:rPr>
          <w:rFonts w:ascii="Arial" w:hAnsi="Arial"/>
          <w:snapToGrid w:val="0"/>
          <w:color w:val="000000"/>
          <w:sz w:val="23"/>
          <w:szCs w:val="23"/>
        </w:rPr>
        <w:t>s termos do disposto no</w:t>
      </w:r>
      <w:r>
        <w:rPr>
          <w:rFonts w:ascii="Arial" w:hAnsi="Arial"/>
          <w:snapToGrid w:val="0"/>
          <w:color w:val="000000"/>
          <w:sz w:val="23"/>
          <w:szCs w:val="23"/>
        </w:rPr>
        <w:t xml:space="preserve"> art. 164, I, do Regimento Interno, comunico a V</w:t>
      </w:r>
      <w:r w:rsidR="00DB682D">
        <w:rPr>
          <w:rFonts w:ascii="Arial" w:hAnsi="Arial"/>
          <w:snapToGrid w:val="0"/>
          <w:color w:val="000000"/>
          <w:sz w:val="23"/>
          <w:szCs w:val="23"/>
        </w:rPr>
        <w:t xml:space="preserve">ossa Excelência que, em reunião deliberativa </w:t>
      </w:r>
      <w:r>
        <w:rPr>
          <w:rFonts w:ascii="Arial" w:hAnsi="Arial"/>
          <w:snapToGrid w:val="0"/>
          <w:color w:val="000000"/>
          <w:sz w:val="23"/>
          <w:szCs w:val="23"/>
        </w:rPr>
        <w:t>extraordinária real</w:t>
      </w:r>
      <w:r w:rsidR="00CD23B0">
        <w:rPr>
          <w:rFonts w:ascii="Arial" w:hAnsi="Arial"/>
          <w:snapToGrid w:val="0"/>
          <w:color w:val="000000"/>
          <w:sz w:val="23"/>
          <w:szCs w:val="23"/>
        </w:rPr>
        <w:t>izada hoje, declarei prejudicada</w:t>
      </w:r>
      <w:r w:rsidR="00F73E56">
        <w:rPr>
          <w:rFonts w:ascii="Arial" w:hAnsi="Arial"/>
          <w:snapToGrid w:val="0"/>
          <w:color w:val="000000"/>
          <w:sz w:val="23"/>
          <w:szCs w:val="23"/>
        </w:rPr>
        <w:t>s</w:t>
      </w:r>
      <w:bookmarkStart w:id="0" w:name="_GoBack"/>
      <w:bookmarkEnd w:id="0"/>
      <w:r w:rsidR="00CD23B0">
        <w:rPr>
          <w:rFonts w:ascii="Arial" w:hAnsi="Arial"/>
          <w:snapToGrid w:val="0"/>
          <w:color w:val="000000"/>
          <w:sz w:val="23"/>
          <w:szCs w:val="23"/>
        </w:rPr>
        <w:t xml:space="preserve"> as seguintes proposições:</w:t>
      </w:r>
    </w:p>
    <w:p w:rsidR="005B24D0" w:rsidRDefault="005B24D0" w:rsidP="007F6923">
      <w:pPr>
        <w:spacing w:line="360" w:lineRule="auto"/>
        <w:ind w:firstLine="1416"/>
        <w:jc w:val="both"/>
        <w:rPr>
          <w:rFonts w:ascii="Arial" w:hAnsi="Arial"/>
          <w:snapToGrid w:val="0"/>
          <w:color w:val="000000"/>
          <w:sz w:val="23"/>
          <w:szCs w:val="23"/>
        </w:rPr>
      </w:pPr>
    </w:p>
    <w:p w:rsidR="00CD23B0" w:rsidRDefault="00CD23B0" w:rsidP="005B24D0">
      <w:pPr>
        <w:pStyle w:val="CORPOPADRO"/>
        <w:numPr>
          <w:ilvl w:val="0"/>
          <w:numId w:val="8"/>
        </w:numPr>
        <w:ind w:left="993"/>
        <w:rPr>
          <w:rFonts w:cs="Arial"/>
          <w:color w:val="363636"/>
          <w:shd w:val="clear" w:color="auto" w:fill="FFFFFF"/>
        </w:rPr>
      </w:pPr>
      <w:r w:rsidRPr="00CD23B0">
        <w:rPr>
          <w:b/>
          <w:sz w:val="23"/>
          <w:szCs w:val="23"/>
        </w:rPr>
        <w:t>PDL 124/2022</w:t>
      </w:r>
      <w:r>
        <w:rPr>
          <w:sz w:val="23"/>
          <w:szCs w:val="23"/>
        </w:rPr>
        <w:t xml:space="preserve"> – que “</w:t>
      </w:r>
      <w:r w:rsidRPr="00D33B17">
        <w:rPr>
          <w:rFonts w:cs="Arial"/>
          <w:color w:val="363636"/>
          <w:shd w:val="clear" w:color="auto" w:fill="FFFFFF"/>
        </w:rPr>
        <w:t xml:space="preserve">Susta a inserção </w:t>
      </w:r>
      <w:r>
        <w:rPr>
          <w:rFonts w:cs="Arial"/>
          <w:color w:val="363636"/>
          <w:shd w:val="clear" w:color="auto" w:fill="FFFFFF"/>
        </w:rPr>
        <w:t>d</w:t>
      </w:r>
      <w:r w:rsidRPr="00D33B17">
        <w:rPr>
          <w:rFonts w:cs="Arial"/>
          <w:color w:val="363636"/>
          <w:shd w:val="clear" w:color="auto" w:fill="FFFFFF"/>
        </w:rPr>
        <w:t xml:space="preserve">o queijo mozarela na Lista de Exceções à Tarifa Externa Comum do Mercosul – LETEC da Resolução </w:t>
      </w:r>
      <w:proofErr w:type="spellStart"/>
      <w:r w:rsidRPr="00D33B17">
        <w:rPr>
          <w:rFonts w:cs="Arial"/>
          <w:color w:val="363636"/>
          <w:shd w:val="clear" w:color="auto" w:fill="FFFFFF"/>
        </w:rPr>
        <w:t>Gecex</w:t>
      </w:r>
      <w:proofErr w:type="spellEnd"/>
      <w:r w:rsidRPr="00D33B17">
        <w:rPr>
          <w:rFonts w:cs="Arial"/>
          <w:color w:val="363636"/>
          <w:shd w:val="clear" w:color="auto" w:fill="FFFFFF"/>
        </w:rPr>
        <w:t xml:space="preserve"> nº 317, de 22 de março de 2022, que altera o Anexo II da Resolução nº 125, de 15 de dezembro de 2016, da Câmara de Comércio </w:t>
      </w:r>
      <w:proofErr w:type="gramStart"/>
      <w:r w:rsidRPr="00D33B17">
        <w:rPr>
          <w:rFonts w:cs="Arial"/>
          <w:color w:val="363636"/>
          <w:shd w:val="clear" w:color="auto" w:fill="FFFFFF"/>
        </w:rPr>
        <w:t>Exterior.</w:t>
      </w:r>
      <w:r>
        <w:rPr>
          <w:rFonts w:cs="Arial"/>
          <w:color w:val="363636"/>
          <w:shd w:val="clear" w:color="auto" w:fill="FFFFFF"/>
        </w:rPr>
        <w:t>”</w:t>
      </w:r>
      <w:proofErr w:type="gramEnd"/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 w:rsidRPr="00E52A93">
        <w:rPr>
          <w:rFonts w:cs="Arial"/>
          <w:b/>
        </w:rPr>
        <w:t>PLP 233/2020</w:t>
      </w:r>
      <w:r>
        <w:rPr>
          <w:rFonts w:cs="Arial"/>
          <w:b/>
        </w:rPr>
        <w:t xml:space="preserve"> </w:t>
      </w:r>
      <w:r>
        <w:rPr>
          <w:rFonts w:cs="Arial"/>
        </w:rPr>
        <w:t>–</w:t>
      </w:r>
      <w:r>
        <w:rPr>
          <w:rFonts w:cs="Arial"/>
        </w:rPr>
        <w:t xml:space="preserve"> </w:t>
      </w:r>
      <w:r>
        <w:rPr>
          <w:rFonts w:cs="Arial"/>
        </w:rPr>
        <w:t>que “</w:t>
      </w:r>
      <w:r w:rsidRPr="00E52A93">
        <w:rPr>
          <w:rFonts w:cs="Arial"/>
          <w:color w:val="363636"/>
          <w:shd w:val="clear" w:color="auto" w:fill="FFFFFF"/>
        </w:rPr>
        <w:t xml:space="preserve">Altera a Lei Complementar nº 123, de 14 de dezembro de 2006, que institui o Estatuto Nacional da Microempresa e da Empresa de Pequeno Porte, para reduzir transitoriamente a tributação no âmbito do Simples Nacional durante a vigência do estado de calamidade pública decorrente da Covid-19 e durante doze meses após o término desse </w:t>
      </w:r>
      <w:proofErr w:type="gramStart"/>
      <w:r w:rsidRPr="00E52A93">
        <w:rPr>
          <w:rFonts w:cs="Arial"/>
          <w:color w:val="363636"/>
          <w:shd w:val="clear" w:color="auto" w:fill="FFFFFF"/>
        </w:rPr>
        <w:t>estado.</w:t>
      </w:r>
      <w:r>
        <w:rPr>
          <w:rFonts w:cs="Arial"/>
          <w:color w:val="363636"/>
          <w:shd w:val="clear" w:color="auto" w:fill="FFFFFF"/>
        </w:rPr>
        <w:t>”</w:t>
      </w:r>
      <w:proofErr w:type="gramEnd"/>
    </w:p>
    <w:p w:rsidR="00CD23B0" w:rsidRDefault="00CD23B0" w:rsidP="00CD23B0">
      <w:pPr>
        <w:pStyle w:val="CORPOPADRO"/>
        <w:numPr>
          <w:ilvl w:val="0"/>
          <w:numId w:val="8"/>
        </w:numPr>
      </w:pPr>
      <w:r w:rsidRPr="008562B5">
        <w:rPr>
          <w:rFonts w:cs="Arial"/>
          <w:b/>
        </w:rPr>
        <w:t>PL 395/2022</w:t>
      </w:r>
      <w:r>
        <w:rPr>
          <w:rFonts w:cs="Arial"/>
        </w:rPr>
        <w:t xml:space="preserve"> </w:t>
      </w:r>
      <w:r>
        <w:rPr>
          <w:rFonts w:cs="Arial"/>
        </w:rPr>
        <w:t>–</w:t>
      </w:r>
      <w:r>
        <w:rPr>
          <w:rFonts w:cs="Arial"/>
        </w:rPr>
        <w:t xml:space="preserve"> </w:t>
      </w:r>
      <w:r>
        <w:rPr>
          <w:rFonts w:cs="Arial"/>
        </w:rPr>
        <w:t>que “</w:t>
      </w:r>
      <w:r w:rsidRPr="008562B5">
        <w:rPr>
          <w:rFonts w:cs="Arial"/>
          <w:color w:val="363636"/>
          <w:shd w:val="clear" w:color="auto" w:fill="FFFFFF"/>
        </w:rPr>
        <w:t xml:space="preserve">Concede licenciamento compulsório das patentes relacionadas com os medicamentos </w:t>
      </w:r>
      <w:proofErr w:type="spellStart"/>
      <w:r w:rsidRPr="008562B5">
        <w:rPr>
          <w:rFonts w:cs="Arial"/>
          <w:color w:val="363636"/>
          <w:shd w:val="clear" w:color="auto" w:fill="FFFFFF"/>
        </w:rPr>
        <w:t>baricitinibe</w:t>
      </w:r>
      <w:proofErr w:type="spellEnd"/>
      <w:r w:rsidRPr="008562B5">
        <w:rPr>
          <w:rFonts w:cs="Arial"/>
          <w:color w:val="363636"/>
          <w:shd w:val="clear" w:color="auto" w:fill="FFFFFF"/>
        </w:rPr>
        <w:t xml:space="preserve"> e </w:t>
      </w:r>
      <w:proofErr w:type="spellStart"/>
      <w:r w:rsidRPr="008562B5">
        <w:rPr>
          <w:rFonts w:cs="Arial"/>
          <w:color w:val="363636"/>
          <w:shd w:val="clear" w:color="auto" w:fill="FFFFFF"/>
        </w:rPr>
        <w:t>sotrovimabe</w:t>
      </w:r>
      <w:proofErr w:type="spellEnd"/>
      <w:r w:rsidRPr="008562B5">
        <w:rPr>
          <w:rFonts w:cs="Arial"/>
          <w:color w:val="363636"/>
          <w:shd w:val="clear" w:color="auto" w:fill="FFFFFF"/>
        </w:rPr>
        <w:t>, em razão da emergência nacional em saúde pública causada pela pandemia de covid-</w:t>
      </w:r>
      <w:proofErr w:type="gramStart"/>
      <w:r w:rsidRPr="008562B5">
        <w:rPr>
          <w:rFonts w:cs="Arial"/>
          <w:color w:val="363636"/>
          <w:shd w:val="clear" w:color="auto" w:fill="FFFFFF"/>
        </w:rPr>
        <w:t>19.</w:t>
      </w:r>
      <w:r>
        <w:rPr>
          <w:rFonts w:cs="Arial"/>
          <w:color w:val="363636"/>
          <w:shd w:val="clear" w:color="auto" w:fill="FFFFFF"/>
        </w:rPr>
        <w:t>”</w:t>
      </w:r>
      <w:proofErr w:type="gramEnd"/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 w:rsidRPr="00AA7DF3">
        <w:rPr>
          <w:rFonts w:cs="Arial"/>
          <w:b/>
        </w:rPr>
        <w:lastRenderedPageBreak/>
        <w:t>PL 581/2021</w:t>
      </w:r>
      <w:r>
        <w:rPr>
          <w:rFonts w:cs="Arial"/>
        </w:rPr>
        <w:t xml:space="preserve"> – que “</w:t>
      </w:r>
      <w:r w:rsidRPr="00AA7DF3">
        <w:rPr>
          <w:rFonts w:cs="Arial"/>
          <w:color w:val="363636"/>
          <w:shd w:val="clear" w:color="auto" w:fill="FFFFFF"/>
        </w:rPr>
        <w:t>Obriga os estabelecimentos em funcionamento durante a pandemia da Covid-19 a prover os meios adequados para o descarte de luvas e das máscaras de proteção individual usada</w:t>
      </w:r>
      <w:r>
        <w:rPr>
          <w:rFonts w:cs="Arial"/>
          <w:color w:val="363636"/>
          <w:shd w:val="clear" w:color="auto" w:fill="FFFFFF"/>
        </w:rPr>
        <w:t>s</w:t>
      </w:r>
      <w:r>
        <w:rPr>
          <w:rFonts w:cs="Arial"/>
          <w:color w:val="363636"/>
          <w:shd w:val="clear" w:color="auto" w:fill="FFFFFF"/>
        </w:rPr>
        <w:t>”</w:t>
      </w:r>
      <w:r w:rsidRPr="00AA7DF3">
        <w:rPr>
          <w:rFonts w:cs="Arial"/>
          <w:color w:val="363636"/>
          <w:shd w:val="clear" w:color="auto" w:fill="FFFFFF"/>
        </w:rPr>
        <w:t>.</w:t>
      </w:r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 w:rsidRPr="00B85DB2">
        <w:rPr>
          <w:rFonts w:cs="Arial"/>
          <w:b/>
        </w:rPr>
        <w:t>PL 1095/2021</w:t>
      </w:r>
      <w:r>
        <w:rPr>
          <w:rFonts w:cs="Arial"/>
        </w:rPr>
        <w:t xml:space="preserve"> – que “</w:t>
      </w:r>
      <w:r w:rsidRPr="00B85DB2">
        <w:rPr>
          <w:rFonts w:cs="Arial"/>
          <w:color w:val="363636"/>
          <w:shd w:val="clear" w:color="auto" w:fill="FFFFFF"/>
        </w:rPr>
        <w:t xml:space="preserve">Dispõe sobre a compensação de jornada de trabalho do empregado por meio de banco de horas enquanto perdurar, no território nacional, a emergência em saúde pública decorrente do </w:t>
      </w:r>
      <w:proofErr w:type="spellStart"/>
      <w:proofErr w:type="gramStart"/>
      <w:r w:rsidRPr="00B85DB2">
        <w:rPr>
          <w:rFonts w:cs="Arial"/>
          <w:color w:val="363636"/>
          <w:shd w:val="clear" w:color="auto" w:fill="FFFFFF"/>
        </w:rPr>
        <w:t>coronavírus</w:t>
      </w:r>
      <w:proofErr w:type="spellEnd"/>
      <w:r w:rsidRPr="00B85DB2">
        <w:rPr>
          <w:rFonts w:cs="Arial"/>
          <w:color w:val="363636"/>
          <w:shd w:val="clear" w:color="auto" w:fill="FFFFFF"/>
        </w:rPr>
        <w:t>.</w:t>
      </w:r>
      <w:r>
        <w:rPr>
          <w:rFonts w:cs="Arial"/>
          <w:color w:val="363636"/>
          <w:shd w:val="clear" w:color="auto" w:fill="FFFFFF"/>
        </w:rPr>
        <w:t>”</w:t>
      </w:r>
      <w:proofErr w:type="gramEnd"/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 w:rsidRPr="00E22BE0">
        <w:rPr>
          <w:rFonts w:cs="Arial"/>
          <w:b/>
        </w:rPr>
        <w:t>PL 1250/2020</w:t>
      </w:r>
      <w:r>
        <w:rPr>
          <w:rFonts w:cs="Arial"/>
        </w:rPr>
        <w:t xml:space="preserve"> – </w:t>
      </w:r>
      <w:proofErr w:type="gramStart"/>
      <w:r>
        <w:rPr>
          <w:rFonts w:cs="Arial"/>
        </w:rPr>
        <w:t xml:space="preserve">que </w:t>
      </w:r>
      <w:r w:rsidR="005B24D0">
        <w:rPr>
          <w:rFonts w:cs="Arial"/>
        </w:rPr>
        <w:t xml:space="preserve"> </w:t>
      </w:r>
      <w:r>
        <w:rPr>
          <w:rFonts w:cs="Arial"/>
        </w:rPr>
        <w:t>“</w:t>
      </w:r>
      <w:proofErr w:type="gramEnd"/>
      <w:r w:rsidRPr="00E22BE0">
        <w:rPr>
          <w:rFonts w:cs="Arial"/>
          <w:color w:val="363636"/>
          <w:shd w:val="clear" w:color="auto" w:fill="FFFFFF"/>
        </w:rPr>
        <w:t>Dispõe sobre o preço do Gás liquefeito de petróleo (GLP)</w:t>
      </w:r>
      <w:r>
        <w:rPr>
          <w:rFonts w:cs="Arial"/>
          <w:color w:val="363636"/>
          <w:shd w:val="clear" w:color="auto" w:fill="FFFFFF"/>
        </w:rPr>
        <w:t>”</w:t>
      </w:r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 w:rsidRPr="00E06063">
        <w:rPr>
          <w:rFonts w:cs="Arial"/>
          <w:b/>
        </w:rPr>
        <w:t>PL 1285/2020</w:t>
      </w:r>
      <w:r>
        <w:rPr>
          <w:rFonts w:cs="Arial"/>
        </w:rPr>
        <w:t xml:space="preserve"> – que “</w:t>
      </w:r>
      <w:r w:rsidRPr="00E06063">
        <w:rPr>
          <w:rFonts w:cs="Arial"/>
          <w:color w:val="363636"/>
          <w:shd w:val="clear" w:color="auto" w:fill="FFFFFF"/>
        </w:rPr>
        <w:t xml:space="preserve">Dispõe sobre medidas de intervenção na propriedade e atuação no domínio econômico para assegurar o fornecimento de bens e serviços essenciais durante a emergência de saúde pública de importância internacional decorrente do </w:t>
      </w:r>
      <w:proofErr w:type="spellStart"/>
      <w:r w:rsidRPr="00E06063">
        <w:rPr>
          <w:rFonts w:cs="Arial"/>
          <w:color w:val="363636"/>
          <w:shd w:val="clear" w:color="auto" w:fill="FFFFFF"/>
        </w:rPr>
        <w:t>coronavírus</w:t>
      </w:r>
      <w:proofErr w:type="spellEnd"/>
      <w:r w:rsidRPr="00E06063">
        <w:rPr>
          <w:rFonts w:cs="Arial"/>
          <w:color w:val="363636"/>
          <w:shd w:val="clear" w:color="auto" w:fill="FFFFFF"/>
        </w:rPr>
        <w:t xml:space="preserve"> responsável pelo surto de 2019</w:t>
      </w:r>
      <w:r>
        <w:rPr>
          <w:rFonts w:cs="Arial"/>
          <w:color w:val="363636"/>
          <w:shd w:val="clear" w:color="auto" w:fill="FFFFFF"/>
        </w:rPr>
        <w:t>”</w:t>
      </w:r>
      <w:r w:rsidRPr="00E06063">
        <w:rPr>
          <w:rFonts w:cs="Arial"/>
          <w:color w:val="363636"/>
          <w:shd w:val="clear" w:color="auto" w:fill="FFFFFF"/>
        </w:rPr>
        <w:t>.</w:t>
      </w:r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 w:rsidRPr="00DA7CF5">
        <w:rPr>
          <w:rFonts w:cs="Arial"/>
          <w:b/>
        </w:rPr>
        <w:t>PL 1650/2021</w:t>
      </w:r>
      <w:r>
        <w:rPr>
          <w:rFonts w:cs="Arial"/>
        </w:rPr>
        <w:t xml:space="preserve"> – que “</w:t>
      </w:r>
      <w:r w:rsidRPr="00DA7CF5">
        <w:rPr>
          <w:rFonts w:cs="Arial"/>
          <w:color w:val="363636"/>
          <w:shd w:val="clear" w:color="auto" w:fill="FFFFFF"/>
        </w:rPr>
        <w:t xml:space="preserve">Suspende as obrigações do Estado Brasileiro de efetivar ou aderir as seções 1, 4, 5 e 7 da Parte II do Acordo sobre os Aspectos dos Direitos de Propriedade Intelectual Relacionados ao Comércio (ADPIC) - </w:t>
      </w:r>
      <w:proofErr w:type="spellStart"/>
      <w:r w:rsidRPr="00DA7CF5">
        <w:rPr>
          <w:rFonts w:cs="Arial"/>
          <w:color w:val="363636"/>
          <w:shd w:val="clear" w:color="auto" w:fill="FFFFFF"/>
        </w:rPr>
        <w:t>Agreement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</w:t>
      </w:r>
      <w:proofErr w:type="spellStart"/>
      <w:r w:rsidRPr="00DA7CF5">
        <w:rPr>
          <w:rFonts w:cs="Arial"/>
          <w:color w:val="363636"/>
          <w:shd w:val="clear" w:color="auto" w:fill="FFFFFF"/>
        </w:rPr>
        <w:t>on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</w:t>
      </w:r>
      <w:proofErr w:type="spellStart"/>
      <w:r w:rsidRPr="00DA7CF5">
        <w:rPr>
          <w:rFonts w:cs="Arial"/>
          <w:color w:val="363636"/>
          <w:shd w:val="clear" w:color="auto" w:fill="FFFFFF"/>
        </w:rPr>
        <w:t>TradeRelated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</w:t>
      </w:r>
      <w:proofErr w:type="spellStart"/>
      <w:r w:rsidRPr="00DA7CF5">
        <w:rPr>
          <w:rFonts w:cs="Arial"/>
          <w:color w:val="363636"/>
          <w:shd w:val="clear" w:color="auto" w:fill="FFFFFF"/>
        </w:rPr>
        <w:t>Aspects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</w:t>
      </w:r>
      <w:proofErr w:type="spellStart"/>
      <w:r w:rsidRPr="00DA7CF5">
        <w:rPr>
          <w:rFonts w:cs="Arial"/>
          <w:color w:val="363636"/>
          <w:shd w:val="clear" w:color="auto" w:fill="FFFFFF"/>
        </w:rPr>
        <w:t>of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</w:t>
      </w:r>
      <w:proofErr w:type="spellStart"/>
      <w:r w:rsidRPr="00DA7CF5">
        <w:rPr>
          <w:rFonts w:cs="Arial"/>
          <w:color w:val="363636"/>
          <w:shd w:val="clear" w:color="auto" w:fill="FFFFFF"/>
        </w:rPr>
        <w:t>Intellectual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</w:t>
      </w:r>
      <w:proofErr w:type="spellStart"/>
      <w:r w:rsidRPr="00DA7CF5">
        <w:rPr>
          <w:rFonts w:cs="Arial"/>
          <w:color w:val="363636"/>
          <w:shd w:val="clear" w:color="auto" w:fill="FFFFFF"/>
        </w:rPr>
        <w:t>Property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</w:t>
      </w:r>
      <w:proofErr w:type="spellStart"/>
      <w:r w:rsidRPr="00DA7CF5">
        <w:rPr>
          <w:rFonts w:cs="Arial"/>
          <w:color w:val="363636"/>
          <w:shd w:val="clear" w:color="auto" w:fill="FFFFFF"/>
        </w:rPr>
        <w:t>Rights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(TRIPS), praticados pelo Conselho Geral da Organização Mundial do Comércio, em 6 de dezembro de 2005 e promulgado pelo Decreto nº 9.289, de 21 de fevereiro de 2018, ou obrigar o cumprimento das seções nos termos da Parte III do Acordo TRIPS, a despeito do prevenção, controle ou tratamento da COVID-19, enquanto no mínimo 80% da população não estiver imunizada</w:t>
      </w:r>
      <w:r>
        <w:rPr>
          <w:rFonts w:cs="Arial"/>
          <w:color w:val="363636"/>
          <w:shd w:val="clear" w:color="auto" w:fill="FFFFFF"/>
        </w:rPr>
        <w:t>”</w:t>
      </w:r>
      <w:r w:rsidRPr="00DA7CF5">
        <w:rPr>
          <w:rFonts w:cs="Arial"/>
          <w:color w:val="363636"/>
          <w:shd w:val="clear" w:color="auto" w:fill="FFFFFF"/>
        </w:rPr>
        <w:t>.</w:t>
      </w:r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 w:rsidRPr="00DA7CF5">
        <w:rPr>
          <w:rFonts w:cs="Arial"/>
          <w:b/>
        </w:rPr>
        <w:t>PL 2078/2020</w:t>
      </w:r>
      <w:r>
        <w:rPr>
          <w:rFonts w:cs="Arial"/>
        </w:rPr>
        <w:t xml:space="preserve"> – que “</w:t>
      </w:r>
      <w:r w:rsidRPr="00DA7CF5">
        <w:rPr>
          <w:rFonts w:cs="Arial"/>
          <w:color w:val="363636"/>
          <w:shd w:val="clear" w:color="auto" w:fill="FFFFFF"/>
        </w:rPr>
        <w:t xml:space="preserve">Altera a Lei nº 8.245, de 18 de outubro de 1991, durante a pandemia do novo </w:t>
      </w:r>
      <w:proofErr w:type="spellStart"/>
      <w:r w:rsidRPr="00DA7CF5">
        <w:rPr>
          <w:rFonts w:cs="Arial"/>
          <w:color w:val="363636"/>
          <w:shd w:val="clear" w:color="auto" w:fill="FFFFFF"/>
        </w:rPr>
        <w:t>coronavírus</w:t>
      </w:r>
      <w:proofErr w:type="spellEnd"/>
      <w:r w:rsidRPr="00DA7CF5">
        <w:rPr>
          <w:rFonts w:cs="Arial"/>
          <w:color w:val="363636"/>
          <w:shd w:val="clear" w:color="auto" w:fill="FFFFFF"/>
        </w:rPr>
        <w:t xml:space="preserve"> (COVID-19), para estabelecer a suspensão do pagamento do Fundo de Promoção aos shoppings </w:t>
      </w:r>
      <w:proofErr w:type="gramStart"/>
      <w:r w:rsidRPr="00DA7CF5">
        <w:rPr>
          <w:rFonts w:cs="Arial"/>
          <w:color w:val="363636"/>
          <w:shd w:val="clear" w:color="auto" w:fill="FFFFFF"/>
        </w:rPr>
        <w:t>centers</w:t>
      </w:r>
      <w:r>
        <w:rPr>
          <w:rFonts w:cs="Arial"/>
          <w:color w:val="363636"/>
          <w:shd w:val="clear" w:color="auto" w:fill="FFFFFF"/>
        </w:rPr>
        <w:t>.</w:t>
      </w:r>
      <w:r>
        <w:rPr>
          <w:rFonts w:cs="Arial"/>
          <w:color w:val="363636"/>
          <w:shd w:val="clear" w:color="auto" w:fill="FFFFFF"/>
        </w:rPr>
        <w:t>”</w:t>
      </w:r>
      <w:proofErr w:type="gramEnd"/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>
        <w:rPr>
          <w:rFonts w:cs="Arial"/>
          <w:b/>
        </w:rPr>
        <w:t xml:space="preserve"> </w:t>
      </w:r>
      <w:r w:rsidRPr="00CB6E29">
        <w:rPr>
          <w:rFonts w:cs="Arial"/>
          <w:b/>
        </w:rPr>
        <w:t>PL 2226/2020</w:t>
      </w:r>
      <w:r>
        <w:rPr>
          <w:rFonts w:cs="Arial"/>
        </w:rPr>
        <w:t xml:space="preserve"> – que “</w:t>
      </w:r>
      <w:r w:rsidRPr="00CB6E29">
        <w:rPr>
          <w:rFonts w:cs="Arial"/>
          <w:color w:val="363636"/>
          <w:shd w:val="clear" w:color="auto" w:fill="FFFFFF"/>
        </w:rPr>
        <w:t xml:space="preserve">Acrescenta o art. 3º-A ao Decreto-Lei nº 911, de 1º de outubro de 1969, para determinar a suspensão da medida cautelar de busca e apreensão de veículos automotores utilizados para transporte escolar, enquanto </w:t>
      </w:r>
      <w:r w:rsidRPr="00CB6E29">
        <w:rPr>
          <w:rFonts w:cs="Arial"/>
          <w:color w:val="363636"/>
          <w:shd w:val="clear" w:color="auto" w:fill="FFFFFF"/>
        </w:rPr>
        <w:lastRenderedPageBreak/>
        <w:t xml:space="preserve">perdurar o estado de calamidade pública reconhecido pelo Decreto Legislativo nº 6, de 20 de março de </w:t>
      </w:r>
      <w:proofErr w:type="gramStart"/>
      <w:r w:rsidRPr="00CB6E29">
        <w:rPr>
          <w:rFonts w:cs="Arial"/>
          <w:color w:val="363636"/>
          <w:shd w:val="clear" w:color="auto" w:fill="FFFFFF"/>
        </w:rPr>
        <w:t>2020.</w:t>
      </w:r>
      <w:r>
        <w:rPr>
          <w:rFonts w:cs="Arial"/>
          <w:color w:val="363636"/>
          <w:shd w:val="clear" w:color="auto" w:fill="FFFFFF"/>
        </w:rPr>
        <w:t>”</w:t>
      </w:r>
      <w:proofErr w:type="gramEnd"/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>
        <w:rPr>
          <w:rFonts w:cs="Arial"/>
          <w:b/>
        </w:rPr>
        <w:t xml:space="preserve"> </w:t>
      </w:r>
      <w:r w:rsidRPr="00CB6E29">
        <w:rPr>
          <w:rFonts w:cs="Arial"/>
          <w:b/>
        </w:rPr>
        <w:t>PL 2608/2020</w:t>
      </w:r>
      <w:r w:rsidR="005B24D0">
        <w:rPr>
          <w:rFonts w:cs="Arial"/>
        </w:rPr>
        <w:t xml:space="preserve"> – </w:t>
      </w:r>
      <w:r w:rsidR="002817F5">
        <w:rPr>
          <w:rFonts w:cs="Arial"/>
        </w:rPr>
        <w:t xml:space="preserve">que </w:t>
      </w:r>
      <w:r w:rsidR="005B24D0">
        <w:rPr>
          <w:rFonts w:cs="Arial"/>
        </w:rPr>
        <w:t>“</w:t>
      </w:r>
      <w:r w:rsidRPr="00CB6E29">
        <w:rPr>
          <w:rFonts w:cs="Arial"/>
          <w:color w:val="363636"/>
          <w:shd w:val="clear" w:color="auto" w:fill="FFFFFF"/>
        </w:rPr>
        <w:t xml:space="preserve">Dispõe sobre a estabilização do preço dos itens da cesta básica enquanto perdurar o estado de calamidade pública decorrente da pandemia causada pelo novo </w:t>
      </w:r>
      <w:proofErr w:type="spellStart"/>
      <w:r w:rsidRPr="00CB6E29">
        <w:rPr>
          <w:rFonts w:cs="Arial"/>
          <w:color w:val="363636"/>
          <w:shd w:val="clear" w:color="auto" w:fill="FFFFFF"/>
        </w:rPr>
        <w:t>coronavírus</w:t>
      </w:r>
      <w:proofErr w:type="spellEnd"/>
      <w:r w:rsidRPr="00CB6E29">
        <w:rPr>
          <w:rFonts w:cs="Arial"/>
          <w:color w:val="363636"/>
          <w:shd w:val="clear" w:color="auto" w:fill="FFFFFF"/>
        </w:rPr>
        <w:t xml:space="preserve"> - COVID-19, reconhecido pelo Decreto Legislativo nº 6, de </w:t>
      </w:r>
      <w:proofErr w:type="gramStart"/>
      <w:r w:rsidRPr="00CB6E29">
        <w:rPr>
          <w:rFonts w:cs="Arial"/>
          <w:color w:val="363636"/>
          <w:shd w:val="clear" w:color="auto" w:fill="FFFFFF"/>
        </w:rPr>
        <w:t>2020.</w:t>
      </w:r>
      <w:r w:rsidR="005B24D0">
        <w:rPr>
          <w:rFonts w:cs="Arial"/>
          <w:color w:val="363636"/>
          <w:shd w:val="clear" w:color="auto" w:fill="FFFFFF"/>
        </w:rPr>
        <w:t>”</w:t>
      </w:r>
      <w:proofErr w:type="gramEnd"/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>
        <w:rPr>
          <w:rFonts w:cs="Arial"/>
          <w:b/>
        </w:rPr>
        <w:t xml:space="preserve"> </w:t>
      </w:r>
      <w:r w:rsidRPr="00394A91">
        <w:rPr>
          <w:rFonts w:cs="Arial"/>
          <w:b/>
        </w:rPr>
        <w:t>PL 2679/2020</w:t>
      </w:r>
      <w:r>
        <w:rPr>
          <w:rFonts w:cs="Arial"/>
        </w:rPr>
        <w:t xml:space="preserve"> – que “</w:t>
      </w:r>
      <w:r w:rsidRPr="00394A91">
        <w:rPr>
          <w:rFonts w:cs="Arial"/>
          <w:color w:val="363636"/>
          <w:shd w:val="clear" w:color="auto" w:fill="FFFFFF"/>
        </w:rPr>
        <w:t>Dispõe sobre medidas de proteção a população brasileira no ambiente de trabalho durante a pandemia do COVID-19 (</w:t>
      </w:r>
      <w:proofErr w:type="spellStart"/>
      <w:proofErr w:type="gramStart"/>
      <w:r w:rsidRPr="00394A91">
        <w:rPr>
          <w:rFonts w:cs="Arial"/>
          <w:color w:val="363636"/>
          <w:shd w:val="clear" w:color="auto" w:fill="FFFFFF"/>
        </w:rPr>
        <w:t>coronavírus</w:t>
      </w:r>
      <w:proofErr w:type="spellEnd"/>
      <w:r w:rsidRPr="00394A91">
        <w:rPr>
          <w:rFonts w:cs="Arial"/>
          <w:color w:val="363636"/>
          <w:shd w:val="clear" w:color="auto" w:fill="FFFFFF"/>
        </w:rPr>
        <w:t>)</w:t>
      </w:r>
      <w:r>
        <w:rPr>
          <w:rFonts w:cs="Arial"/>
          <w:color w:val="363636"/>
          <w:shd w:val="clear" w:color="auto" w:fill="FFFFFF"/>
        </w:rPr>
        <w:t>”</w:t>
      </w:r>
      <w:proofErr w:type="gramEnd"/>
      <w:r w:rsidRPr="00394A91">
        <w:rPr>
          <w:rFonts w:cs="Arial"/>
          <w:color w:val="363636"/>
          <w:shd w:val="clear" w:color="auto" w:fill="FFFFFF"/>
        </w:rPr>
        <w:t>.</w:t>
      </w:r>
    </w:p>
    <w:p w:rsidR="00CD23B0" w:rsidRDefault="00CD23B0" w:rsidP="00CD23B0">
      <w:pPr>
        <w:pStyle w:val="CORPOPADRO"/>
        <w:numPr>
          <w:ilvl w:val="0"/>
          <w:numId w:val="8"/>
        </w:numPr>
        <w:rPr>
          <w:rFonts w:cs="Arial"/>
          <w:color w:val="363636"/>
          <w:shd w:val="clear" w:color="auto" w:fill="FFFFFF"/>
        </w:rPr>
      </w:pPr>
      <w:r>
        <w:rPr>
          <w:rFonts w:cs="Arial"/>
          <w:b/>
        </w:rPr>
        <w:t xml:space="preserve"> </w:t>
      </w:r>
      <w:r w:rsidRPr="00A2624A">
        <w:rPr>
          <w:rFonts w:cs="Arial"/>
          <w:b/>
        </w:rPr>
        <w:t>PL 4547/2020</w:t>
      </w:r>
      <w:r>
        <w:rPr>
          <w:rFonts w:cs="Arial"/>
        </w:rPr>
        <w:t xml:space="preserve"> – que “</w:t>
      </w:r>
      <w:r w:rsidRPr="00A2624A">
        <w:rPr>
          <w:rFonts w:cs="Arial"/>
          <w:color w:val="363636"/>
          <w:shd w:val="clear" w:color="auto" w:fill="FFFFFF"/>
        </w:rPr>
        <w:t>Estabelece benefícios temporários para as microempresas e empresas de pequeno porte inclusive após o término do estado de calamidade pública reconhecido pelo Decreto Legislativo nº 6, de 20 de março de 2020, altera o prazo para contratação de operações de crédito no âmbito do Programa Nacional de Apoio às Microempresas e Empresas de Pequeno Porte (</w:t>
      </w:r>
      <w:proofErr w:type="spellStart"/>
      <w:r w:rsidRPr="00A2624A">
        <w:rPr>
          <w:rFonts w:cs="Arial"/>
          <w:color w:val="363636"/>
          <w:shd w:val="clear" w:color="auto" w:fill="FFFFFF"/>
        </w:rPr>
        <w:t>Pronampe</w:t>
      </w:r>
      <w:proofErr w:type="spellEnd"/>
      <w:r w:rsidRPr="00A2624A">
        <w:rPr>
          <w:rFonts w:cs="Arial"/>
          <w:color w:val="363636"/>
          <w:shd w:val="clear" w:color="auto" w:fill="FFFFFF"/>
        </w:rPr>
        <w:t xml:space="preserve">) de que trata a Lei nº 13.999, de 18 de maio de 2020, e dá outras </w:t>
      </w:r>
      <w:proofErr w:type="gramStart"/>
      <w:r w:rsidRPr="00A2624A">
        <w:rPr>
          <w:rFonts w:cs="Arial"/>
          <w:color w:val="363636"/>
          <w:shd w:val="clear" w:color="auto" w:fill="FFFFFF"/>
        </w:rPr>
        <w:t>providências</w:t>
      </w:r>
      <w:r>
        <w:rPr>
          <w:rFonts w:cs="Arial"/>
          <w:color w:val="363636"/>
          <w:shd w:val="clear" w:color="auto" w:fill="FFFFFF"/>
        </w:rPr>
        <w:t>.</w:t>
      </w:r>
      <w:r>
        <w:rPr>
          <w:rFonts w:cs="Arial"/>
          <w:color w:val="363636"/>
          <w:shd w:val="clear" w:color="auto" w:fill="FFFFFF"/>
        </w:rPr>
        <w:t>”</w:t>
      </w:r>
      <w:proofErr w:type="gramEnd"/>
    </w:p>
    <w:p w:rsidR="007F6923" w:rsidRDefault="007F6923" w:rsidP="00EB58DD">
      <w:pPr>
        <w:spacing w:after="120"/>
        <w:ind w:left="707" w:firstLine="709"/>
        <w:rPr>
          <w:rFonts w:ascii="Arial" w:hAnsi="Arial" w:cs="Arial"/>
          <w:sz w:val="23"/>
          <w:szCs w:val="23"/>
        </w:rPr>
      </w:pPr>
    </w:p>
    <w:p w:rsidR="00D12593" w:rsidRPr="00D12593" w:rsidRDefault="00D12593" w:rsidP="005B24D0">
      <w:pPr>
        <w:spacing w:after="120"/>
        <w:ind w:left="707" w:firstLine="286"/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Atenciosamente,</w:t>
      </w:r>
    </w:p>
    <w:p w:rsidR="00D12593" w:rsidRDefault="00D12593" w:rsidP="00E90CD0">
      <w:pPr>
        <w:spacing w:after="120"/>
        <w:rPr>
          <w:rFonts w:ascii="Arial" w:hAnsi="Arial" w:cs="Arial"/>
          <w:sz w:val="23"/>
          <w:szCs w:val="23"/>
        </w:rPr>
      </w:pPr>
    </w:p>
    <w:p w:rsidR="00693466" w:rsidRDefault="00693466" w:rsidP="00E90CD0">
      <w:pPr>
        <w:spacing w:after="120"/>
        <w:rPr>
          <w:rFonts w:ascii="Arial" w:hAnsi="Arial" w:cs="Arial"/>
          <w:sz w:val="23"/>
          <w:szCs w:val="23"/>
        </w:rPr>
      </w:pPr>
    </w:p>
    <w:p w:rsidR="00D12593" w:rsidRPr="00D12593" w:rsidRDefault="00D12593" w:rsidP="00E90CD0">
      <w:pPr>
        <w:spacing w:after="120"/>
        <w:rPr>
          <w:rFonts w:ascii="Arial" w:hAnsi="Arial" w:cs="Arial"/>
          <w:sz w:val="23"/>
          <w:szCs w:val="23"/>
        </w:rPr>
      </w:pPr>
    </w:p>
    <w:p w:rsidR="00D12593" w:rsidRPr="00D12593" w:rsidRDefault="00D12593" w:rsidP="00E90CD0">
      <w:pPr>
        <w:ind w:firstLine="709"/>
        <w:jc w:val="center"/>
        <w:rPr>
          <w:rFonts w:ascii="Arial" w:hAnsi="Arial" w:cs="Arial"/>
          <w:b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 xml:space="preserve">Deputado </w:t>
      </w:r>
      <w:r w:rsidR="00CD23B0">
        <w:rPr>
          <w:rFonts w:ascii="Arial" w:hAnsi="Arial" w:cs="Arial"/>
          <w:b/>
          <w:sz w:val="23"/>
          <w:szCs w:val="23"/>
        </w:rPr>
        <w:t>FÉLIX MENDONÇA JÚNIOR</w:t>
      </w:r>
    </w:p>
    <w:p w:rsidR="00D12593" w:rsidRPr="00D12593" w:rsidRDefault="00D12593" w:rsidP="00E90CD0">
      <w:pPr>
        <w:ind w:firstLine="709"/>
        <w:jc w:val="center"/>
        <w:rPr>
          <w:rFonts w:ascii="Arial" w:hAnsi="Arial" w:cs="Arial"/>
          <w:sz w:val="23"/>
          <w:szCs w:val="23"/>
        </w:rPr>
        <w:sectPr w:rsidR="00D12593" w:rsidRPr="00D12593" w:rsidSect="00D12593">
          <w:headerReference w:type="default" r:id="rId8"/>
          <w:footerReference w:type="default" r:id="rId9"/>
          <w:pgSz w:w="11907" w:h="16840" w:code="9"/>
          <w:pgMar w:top="1588" w:right="1134" w:bottom="851" w:left="1134" w:header="510" w:footer="567" w:gutter="0"/>
          <w:pgNumType w:start="1"/>
          <w:cols w:space="720"/>
          <w:docGrid w:linePitch="272"/>
        </w:sectPr>
      </w:pPr>
      <w:r w:rsidRPr="00D12593">
        <w:rPr>
          <w:rFonts w:ascii="Arial" w:hAnsi="Arial" w:cs="Arial"/>
          <w:sz w:val="23"/>
          <w:szCs w:val="23"/>
        </w:rPr>
        <w:t>Presidente</w:t>
      </w:r>
    </w:p>
    <w:p w:rsidR="00D12593" w:rsidRPr="00D12593" w:rsidRDefault="00D12593" w:rsidP="00E90CD0">
      <w:pPr>
        <w:ind w:firstLine="709"/>
        <w:jc w:val="center"/>
        <w:rPr>
          <w:rFonts w:ascii="Arial" w:hAnsi="Arial" w:cs="Arial"/>
          <w:sz w:val="23"/>
          <w:szCs w:val="23"/>
        </w:rPr>
      </w:pPr>
    </w:p>
    <w:sectPr w:rsidR="00D12593" w:rsidRPr="00D12593" w:rsidSect="00D12593">
      <w:headerReference w:type="default" r:id="rId10"/>
      <w:footerReference w:type="default" r:id="rId11"/>
      <w:type w:val="continuous"/>
      <w:pgSz w:w="11907" w:h="16840" w:code="9"/>
      <w:pgMar w:top="1588" w:right="1134" w:bottom="851" w:left="1134" w:header="51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F29" w:rsidRDefault="00761F29">
      <w:r>
        <w:separator/>
      </w:r>
    </w:p>
  </w:endnote>
  <w:endnote w:type="continuationSeparator" w:id="0">
    <w:p w:rsidR="00761F29" w:rsidRDefault="0076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Pr="00C215DA" w:rsidRDefault="00761F29" w:rsidP="00C215DA">
    <w:pPr>
      <w:tabs>
        <w:tab w:val="center" w:pos="4419"/>
        <w:tab w:val="right" w:pos="8838"/>
      </w:tabs>
      <w:jc w:val="center"/>
      <w:rPr>
        <w:rFonts w:ascii="Arial" w:hAnsi="Arial"/>
      </w:rPr>
    </w:pPr>
    <w:r w:rsidRPr="00C215DA">
      <w:rPr>
        <w:rFonts w:ascii="Arial" w:hAnsi="Arial"/>
      </w:rPr>
      <w:t xml:space="preserve">Palácio do Congresso Nacional, Anexo II, Ala </w:t>
    </w:r>
    <w:proofErr w:type="gramStart"/>
    <w:r w:rsidRPr="00C215DA">
      <w:rPr>
        <w:rFonts w:ascii="Arial" w:hAnsi="Arial"/>
      </w:rPr>
      <w:t>A ,</w:t>
    </w:r>
    <w:proofErr w:type="gramEnd"/>
    <w:r w:rsidRPr="00C215DA">
      <w:rPr>
        <w:rFonts w:ascii="Arial" w:hAnsi="Arial"/>
      </w:rPr>
      <w:t xml:space="preserve"> Sala T33  </w:t>
    </w:r>
    <w:proofErr w:type="spellStart"/>
    <w:r w:rsidRPr="00C215DA">
      <w:rPr>
        <w:rFonts w:ascii="Arial" w:hAnsi="Arial"/>
      </w:rPr>
      <w:t>Cep</w:t>
    </w:r>
    <w:proofErr w:type="spellEnd"/>
    <w:r w:rsidRPr="00C215DA">
      <w:rPr>
        <w:rFonts w:ascii="Arial" w:hAnsi="Arial"/>
      </w:rPr>
      <w:t>.: 70160-900</w:t>
    </w:r>
  </w:p>
  <w:p w:rsidR="00761F29" w:rsidRPr="00C215DA" w:rsidRDefault="00761F29" w:rsidP="00C215DA">
    <w:pPr>
      <w:ind w:firstLine="426"/>
      <w:jc w:val="center"/>
      <w:rPr>
        <w:rFonts w:ascii="Arial" w:hAnsi="Arial"/>
      </w:rPr>
    </w:pPr>
    <w:r w:rsidRPr="00C215DA">
      <w:rPr>
        <w:rFonts w:ascii="Arial" w:hAnsi="Arial"/>
      </w:rPr>
      <w:t xml:space="preserve">Telefones: (61) 3216.6602 / 6611; Fax: (61) 3216.6610; </w:t>
    </w:r>
    <w:proofErr w:type="spellStart"/>
    <w:r w:rsidRPr="00C215DA">
      <w:rPr>
        <w:rFonts w:ascii="Arial" w:hAnsi="Arial"/>
      </w:rPr>
      <w:t>Email</w:t>
    </w:r>
    <w:proofErr w:type="spellEnd"/>
    <w:r w:rsidRPr="00C215DA">
      <w:rPr>
        <w:rFonts w:ascii="Arial" w:hAnsi="Arial"/>
      </w:rPr>
      <w:t xml:space="preserve">: </w:t>
    </w:r>
    <w:hyperlink r:id="rId1" w:history="1">
      <w:r w:rsidRPr="00C215DA">
        <w:rPr>
          <w:rFonts w:ascii="Arial" w:hAnsi="Arial"/>
          <w:color w:val="0000FF"/>
          <w:u w:val="single"/>
        </w:rPr>
        <w:t>cdeic@camara.leg.br</w:t>
      </w:r>
    </w:hyperlink>
  </w:p>
  <w:p w:rsidR="00761F29" w:rsidRPr="00C215DA" w:rsidRDefault="00761F29" w:rsidP="00C215DA">
    <w:pPr>
      <w:ind w:firstLine="426"/>
      <w:jc w:val="center"/>
      <w:rPr>
        <w:rFonts w:ascii="Arial" w:hAnsi="Arial"/>
      </w:rPr>
    </w:pPr>
  </w:p>
  <w:p w:rsidR="00761F29" w:rsidRPr="00C215DA" w:rsidRDefault="00761F29" w:rsidP="00C215DA">
    <w:pPr>
      <w:tabs>
        <w:tab w:val="center" w:pos="4419"/>
        <w:tab w:val="right" w:pos="8838"/>
      </w:tabs>
      <w:ind w:firstLine="1416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-33655</wp:posOffset>
          </wp:positionV>
          <wp:extent cx="7614920" cy="569595"/>
          <wp:effectExtent l="0" t="0" r="5080" b="1905"/>
          <wp:wrapNone/>
          <wp:docPr id="6" name="Imagem 6" descr="Logo_CDE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DEI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2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Pr="00C215DA" w:rsidRDefault="00761F29" w:rsidP="00C215DA">
    <w:pPr>
      <w:tabs>
        <w:tab w:val="center" w:pos="4419"/>
        <w:tab w:val="right" w:pos="8838"/>
      </w:tabs>
    </w:pPr>
  </w:p>
  <w:p w:rsidR="00761F29" w:rsidRDefault="00761F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Pr="00C215DA" w:rsidRDefault="00761F29" w:rsidP="00C215DA">
    <w:pPr>
      <w:tabs>
        <w:tab w:val="center" w:pos="4419"/>
        <w:tab w:val="right" w:pos="8838"/>
      </w:tabs>
      <w:jc w:val="center"/>
      <w:rPr>
        <w:rFonts w:ascii="Arial" w:hAnsi="Arial"/>
      </w:rPr>
    </w:pPr>
    <w:r w:rsidRPr="00C215DA">
      <w:rPr>
        <w:rFonts w:ascii="Arial" w:hAnsi="Arial"/>
      </w:rPr>
      <w:t xml:space="preserve">Palácio do Congresso Nacional, Anexo II, Ala </w:t>
    </w:r>
    <w:proofErr w:type="gramStart"/>
    <w:r w:rsidRPr="00C215DA">
      <w:rPr>
        <w:rFonts w:ascii="Arial" w:hAnsi="Arial"/>
      </w:rPr>
      <w:t>A ,</w:t>
    </w:r>
    <w:proofErr w:type="gramEnd"/>
    <w:r w:rsidRPr="00C215DA">
      <w:rPr>
        <w:rFonts w:ascii="Arial" w:hAnsi="Arial"/>
      </w:rPr>
      <w:t xml:space="preserve"> Sala T33  </w:t>
    </w:r>
    <w:proofErr w:type="spellStart"/>
    <w:r w:rsidRPr="00C215DA">
      <w:rPr>
        <w:rFonts w:ascii="Arial" w:hAnsi="Arial"/>
      </w:rPr>
      <w:t>Cep</w:t>
    </w:r>
    <w:proofErr w:type="spellEnd"/>
    <w:r w:rsidRPr="00C215DA">
      <w:rPr>
        <w:rFonts w:ascii="Arial" w:hAnsi="Arial"/>
      </w:rPr>
      <w:t>.: 70160-900</w:t>
    </w:r>
  </w:p>
  <w:p w:rsidR="00761F29" w:rsidRPr="00C215DA" w:rsidRDefault="00761F29" w:rsidP="00C215DA">
    <w:pPr>
      <w:ind w:firstLine="426"/>
      <w:jc w:val="center"/>
      <w:rPr>
        <w:rFonts w:ascii="Arial" w:hAnsi="Arial"/>
      </w:rPr>
    </w:pPr>
    <w:r w:rsidRPr="00C215DA">
      <w:rPr>
        <w:rFonts w:ascii="Arial" w:hAnsi="Arial"/>
      </w:rPr>
      <w:t xml:space="preserve">Telefones: (61) 3216.6602 / 6611; Fax: (61) 3216.6610; </w:t>
    </w:r>
    <w:proofErr w:type="spellStart"/>
    <w:r w:rsidRPr="00C215DA">
      <w:rPr>
        <w:rFonts w:ascii="Arial" w:hAnsi="Arial"/>
      </w:rPr>
      <w:t>Email</w:t>
    </w:r>
    <w:proofErr w:type="spellEnd"/>
    <w:r w:rsidRPr="00C215DA">
      <w:rPr>
        <w:rFonts w:ascii="Arial" w:hAnsi="Arial"/>
      </w:rPr>
      <w:t xml:space="preserve">: </w:t>
    </w:r>
    <w:hyperlink r:id="rId1" w:history="1">
      <w:r w:rsidRPr="00C215DA">
        <w:rPr>
          <w:rFonts w:ascii="Arial" w:hAnsi="Arial"/>
          <w:color w:val="0000FF"/>
          <w:u w:val="single"/>
        </w:rPr>
        <w:t>cdeic@camara.leg.br</w:t>
      </w:r>
    </w:hyperlink>
  </w:p>
  <w:p w:rsidR="00761F29" w:rsidRPr="00C215DA" w:rsidRDefault="00761F29" w:rsidP="00C215DA">
    <w:pPr>
      <w:ind w:firstLine="426"/>
      <w:jc w:val="center"/>
      <w:rPr>
        <w:rFonts w:ascii="Arial" w:hAnsi="Arial"/>
      </w:rPr>
    </w:pPr>
  </w:p>
  <w:p w:rsidR="00761F29" w:rsidRPr="00C215DA" w:rsidRDefault="00761F29" w:rsidP="00C215DA">
    <w:pPr>
      <w:tabs>
        <w:tab w:val="center" w:pos="4419"/>
        <w:tab w:val="right" w:pos="8838"/>
      </w:tabs>
      <w:ind w:firstLine="1416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-33655</wp:posOffset>
          </wp:positionV>
          <wp:extent cx="7614920" cy="569595"/>
          <wp:effectExtent l="0" t="0" r="5080" b="1905"/>
          <wp:wrapNone/>
          <wp:docPr id="2" name="Imagem 2" descr="Logo_CDE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DEI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2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Pr="00C215DA" w:rsidRDefault="00761F29" w:rsidP="00C215DA">
    <w:pPr>
      <w:tabs>
        <w:tab w:val="center" w:pos="4419"/>
        <w:tab w:val="right" w:pos="8838"/>
      </w:tabs>
    </w:pPr>
  </w:p>
  <w:p w:rsidR="00761F29" w:rsidRDefault="00761F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F29" w:rsidRDefault="00761F29">
      <w:r>
        <w:separator/>
      </w:r>
    </w:p>
  </w:footnote>
  <w:footnote w:type="continuationSeparator" w:id="0">
    <w:p w:rsidR="00761F29" w:rsidRDefault="00761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noProof/>
        <w:sz w:val="24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C518466" wp14:editId="1E5104D7">
              <wp:simplePos x="0" y="0"/>
              <wp:positionH relativeFrom="column">
                <wp:posOffset>-720090</wp:posOffset>
              </wp:positionH>
              <wp:positionV relativeFrom="paragraph">
                <wp:posOffset>-56515</wp:posOffset>
              </wp:positionV>
              <wp:extent cx="7569835" cy="172720"/>
              <wp:effectExtent l="19050" t="19050" r="31115" b="5588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9835" cy="17272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8064A2">
                              <a:gamma/>
                              <a:shade val="46275"/>
                              <a:invGamma/>
                            </a:srgbClr>
                          </a:gs>
                          <a:gs pos="100000">
                            <a:srgbClr val="8064A2"/>
                          </a:gs>
                        </a:gsLst>
                        <a:lin ang="5400000" scaled="1"/>
                      </a:gradFill>
                      <a:ln w="41275">
                        <a:solidFill>
                          <a:srgbClr val="F2F2F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3F3151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959AC8" id="Retângulo 1" o:spid="_x0000_s1026" style="position:absolute;margin-left:-56.7pt;margin-top:-4.45pt;width:596.05pt;height:13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" fillcolor="#3b2e4b" strokecolor="#f2f2f2" strokeweight="3.25pt">
              <v:fill color2="#8064a2" rotate="t" focus="100%" type="gradient"/>
              <v:shadow on="t" color="#3f3151" opacity=".5" offset="1pt"/>
            </v:rect>
          </w:pict>
        </mc:Fallback>
      </mc:AlternateConten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noProof/>
      </w:rPr>
    </w:pPr>
    <w:r>
      <w:rPr>
        <w:noProof/>
      </w:rPr>
      <w:t xml:space="preserve">                    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2440940</wp:posOffset>
          </wp:positionH>
          <wp:positionV relativeFrom="paragraph">
            <wp:posOffset>0</wp:posOffset>
          </wp:positionV>
          <wp:extent cx="794385" cy="704850"/>
          <wp:effectExtent l="0" t="0" r="571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 xml:space="preserve">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Pr="005C745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  <w:r w:rsidRPr="005C7459">
      <w:rPr>
        <w:rFonts w:ascii="Arial" w:hAnsi="Arial"/>
        <w:b/>
      </w:rPr>
      <w:t>C Â M A R A   D O S   D E P U T A D O S</w:t>
    </w:r>
  </w:p>
  <w:p w:rsidR="00761F29" w:rsidRDefault="001829BD" w:rsidP="001829BD">
    <w:pPr>
      <w:ind w:firstLine="426"/>
      <w:rPr>
        <w:rFonts w:ascii="Arial" w:hAnsi="Arial"/>
      </w:rPr>
    </w:pPr>
    <w:r>
      <w:rPr>
        <w:rFonts w:ascii="Arial" w:hAnsi="Arial"/>
        <w:b/>
      </w:rPr>
      <w:t xml:space="preserve">                                     </w:t>
    </w:r>
    <w:r w:rsidR="00761F29" w:rsidRPr="005C7459">
      <w:rPr>
        <w:rFonts w:ascii="Arial" w:hAnsi="Arial"/>
        <w:b/>
      </w:rPr>
      <w:t>COMISSÃO DE DESENVOLVIMENTO ECONÔMICO</w:t>
    </w:r>
  </w:p>
  <w:p w:rsidR="00761F29" w:rsidRDefault="00761F29" w:rsidP="00BD0E27">
    <w:pPr>
      <w:ind w:firstLine="426"/>
      <w:jc w:val="center"/>
      <w:rPr>
        <w:rFonts w:ascii="Arial" w:hAnsi="Arial"/>
      </w:rPr>
    </w:pPr>
  </w:p>
  <w:p w:rsidR="00761F29" w:rsidRDefault="00761F29">
    <w:pPr>
      <w:ind w:firstLine="426"/>
      <w:jc w:val="center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noProof/>
        <w:sz w:val="24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C518466" wp14:editId="1E5104D7">
              <wp:simplePos x="0" y="0"/>
              <wp:positionH relativeFrom="column">
                <wp:posOffset>-720090</wp:posOffset>
              </wp:positionH>
              <wp:positionV relativeFrom="paragraph">
                <wp:posOffset>-56515</wp:posOffset>
              </wp:positionV>
              <wp:extent cx="7569835" cy="172720"/>
              <wp:effectExtent l="19050" t="19050" r="31115" b="5588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9835" cy="17272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8064A2">
                              <a:gamma/>
                              <a:shade val="46275"/>
                              <a:invGamma/>
                            </a:srgbClr>
                          </a:gs>
                          <a:gs pos="100000">
                            <a:srgbClr val="8064A2"/>
                          </a:gs>
                        </a:gsLst>
                        <a:lin ang="5400000" scaled="1"/>
                      </a:gradFill>
                      <a:ln w="41275">
                        <a:solidFill>
                          <a:srgbClr val="F2F2F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3F3151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52C702" id="Retângulo 4" o:spid="_x0000_s1026" style="position:absolute;margin-left:-56.7pt;margin-top:-4.45pt;width:596.05pt;height:13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" fillcolor="#3b2e4b" strokecolor="#f2f2f2" strokeweight="3.25pt">
              <v:fill color2="#8064a2" rotate="t" focus="100%" type="gradient"/>
              <v:shadow on="t" color="#3f3151" opacity=".5" offset="1pt"/>
            </v:rect>
          </w:pict>
        </mc:Fallback>
      </mc:AlternateConten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noProof/>
      </w:rPr>
    </w:pPr>
    <w:r>
      <w:rPr>
        <w:noProof/>
      </w:rPr>
      <w:t xml:space="preserve">                    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2440940</wp:posOffset>
          </wp:positionH>
          <wp:positionV relativeFrom="paragraph">
            <wp:posOffset>0</wp:posOffset>
          </wp:positionV>
          <wp:extent cx="794385" cy="704850"/>
          <wp:effectExtent l="0" t="0" r="571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 xml:space="preserve">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Pr="005C745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  <w:r w:rsidRPr="005C7459">
      <w:rPr>
        <w:rFonts w:ascii="Arial" w:hAnsi="Arial"/>
        <w:b/>
      </w:rPr>
      <w:t>C Â M A R A   D O S   D E P U T A D O S</w:t>
    </w:r>
  </w:p>
  <w:p w:rsidR="00761F29" w:rsidRDefault="00761F29" w:rsidP="00C215DA">
    <w:pPr>
      <w:ind w:firstLine="426"/>
      <w:jc w:val="center"/>
      <w:rPr>
        <w:rFonts w:ascii="Arial" w:hAnsi="Arial"/>
      </w:rPr>
    </w:pPr>
    <w:r w:rsidRPr="005C7459">
      <w:rPr>
        <w:rFonts w:ascii="Arial" w:hAnsi="Arial"/>
        <w:b/>
      </w:rPr>
      <w:t>COMISSÃO DE DESENVOLVIMENTO ECONÔMICO, INDÚSTRIA</w:t>
    </w:r>
    <w:r>
      <w:rPr>
        <w:rFonts w:ascii="Arial" w:hAnsi="Arial"/>
        <w:b/>
      </w:rPr>
      <w:t>,</w:t>
    </w:r>
    <w:r w:rsidRPr="005C7459">
      <w:rPr>
        <w:rFonts w:ascii="Arial" w:hAnsi="Arial"/>
        <w:b/>
      </w:rPr>
      <w:t xml:space="preserve"> COMÉRCIO</w:t>
    </w:r>
    <w:r>
      <w:rPr>
        <w:rFonts w:ascii="Arial" w:hAnsi="Arial"/>
        <w:b/>
      </w:rPr>
      <w:t xml:space="preserve"> E SERVIÇOS</w:t>
    </w:r>
  </w:p>
  <w:p w:rsidR="00761F29" w:rsidRDefault="00761F29" w:rsidP="00BD0E27">
    <w:pPr>
      <w:ind w:firstLine="426"/>
      <w:jc w:val="center"/>
      <w:rPr>
        <w:rFonts w:ascii="Arial" w:hAnsi="Arial"/>
      </w:rPr>
    </w:pPr>
  </w:p>
  <w:p w:rsidR="00761F29" w:rsidRDefault="00761F29">
    <w:pPr>
      <w:ind w:firstLine="426"/>
      <w:jc w:val="center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9D74144"/>
    <w:multiLevelType w:val="singleLevel"/>
    <w:tmpl w:val="2C32E19A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hAnsi="Times New Roman" w:hint="default"/>
      </w:rPr>
    </w:lvl>
  </w:abstractNum>
  <w:abstractNum w:abstractNumId="1" w15:restartNumberingAfterBreak="1">
    <w:nsid w:val="0CC04D1C"/>
    <w:multiLevelType w:val="singleLevel"/>
    <w:tmpl w:val="C9AEB454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" w15:restartNumberingAfterBreak="1">
    <w:nsid w:val="139E3C4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1">
    <w:nsid w:val="28EE6E1F"/>
    <w:multiLevelType w:val="singleLevel"/>
    <w:tmpl w:val="E7A2D06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1">
    <w:nsid w:val="46F90CF7"/>
    <w:multiLevelType w:val="singleLevel"/>
    <w:tmpl w:val="20583EC6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1">
    <w:nsid w:val="50286331"/>
    <w:multiLevelType w:val="singleLevel"/>
    <w:tmpl w:val="2C32E19A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hAnsi="Times New Roman" w:hint="default"/>
      </w:rPr>
    </w:lvl>
  </w:abstractNum>
  <w:abstractNum w:abstractNumId="6" w15:restartNumberingAfterBreak="0">
    <w:nsid w:val="528C185D"/>
    <w:multiLevelType w:val="hybridMultilevel"/>
    <w:tmpl w:val="B3F40E98"/>
    <w:lvl w:ilvl="0" w:tplc="DED053D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460242"/>
    <w:multiLevelType w:val="hybridMultilevel"/>
    <w:tmpl w:val="F2D6C34A"/>
    <w:lvl w:ilvl="0" w:tplc="D1FEB2B2">
      <w:start w:val="1"/>
      <w:numFmt w:val="decimal"/>
      <w:lvlText w:val="%1)"/>
      <w:lvlJc w:val="left"/>
      <w:pPr>
        <w:ind w:left="1069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C57"/>
    <w:rsid w:val="0001311E"/>
    <w:rsid w:val="00014E47"/>
    <w:rsid w:val="00026271"/>
    <w:rsid w:val="00041C85"/>
    <w:rsid w:val="000509AB"/>
    <w:rsid w:val="00062096"/>
    <w:rsid w:val="00072E66"/>
    <w:rsid w:val="00073858"/>
    <w:rsid w:val="00075EC1"/>
    <w:rsid w:val="00076E82"/>
    <w:rsid w:val="00093E10"/>
    <w:rsid w:val="00093EAD"/>
    <w:rsid w:val="000A0371"/>
    <w:rsid w:val="000B0B81"/>
    <w:rsid w:val="000C3334"/>
    <w:rsid w:val="000C4B20"/>
    <w:rsid w:val="000C4E72"/>
    <w:rsid w:val="000C78EC"/>
    <w:rsid w:val="000E0E96"/>
    <w:rsid w:val="000E526E"/>
    <w:rsid w:val="000E5469"/>
    <w:rsid w:val="000E6288"/>
    <w:rsid w:val="000F0089"/>
    <w:rsid w:val="00110130"/>
    <w:rsid w:val="0011354C"/>
    <w:rsid w:val="00122073"/>
    <w:rsid w:val="00133EB8"/>
    <w:rsid w:val="00142E37"/>
    <w:rsid w:val="001566BB"/>
    <w:rsid w:val="00167D9E"/>
    <w:rsid w:val="001752AB"/>
    <w:rsid w:val="00176F56"/>
    <w:rsid w:val="001829BD"/>
    <w:rsid w:val="001839F6"/>
    <w:rsid w:val="001962EB"/>
    <w:rsid w:val="001A18BA"/>
    <w:rsid w:val="001A26F1"/>
    <w:rsid w:val="001A73E0"/>
    <w:rsid w:val="001C02DE"/>
    <w:rsid w:val="001C1E60"/>
    <w:rsid w:val="001C2029"/>
    <w:rsid w:val="001D0294"/>
    <w:rsid w:val="001D2103"/>
    <w:rsid w:val="001E3328"/>
    <w:rsid w:val="001E334F"/>
    <w:rsid w:val="001E53F9"/>
    <w:rsid w:val="001F00A7"/>
    <w:rsid w:val="0020693C"/>
    <w:rsid w:val="0021162A"/>
    <w:rsid w:val="00211656"/>
    <w:rsid w:val="00221911"/>
    <w:rsid w:val="00222900"/>
    <w:rsid w:val="0023007F"/>
    <w:rsid w:val="0023649F"/>
    <w:rsid w:val="002417BD"/>
    <w:rsid w:val="0024477F"/>
    <w:rsid w:val="0024552A"/>
    <w:rsid w:val="00246A45"/>
    <w:rsid w:val="00247F9F"/>
    <w:rsid w:val="00252CE3"/>
    <w:rsid w:val="00257509"/>
    <w:rsid w:val="00265B93"/>
    <w:rsid w:val="0027013C"/>
    <w:rsid w:val="00273565"/>
    <w:rsid w:val="002741F5"/>
    <w:rsid w:val="00274C7F"/>
    <w:rsid w:val="002817F5"/>
    <w:rsid w:val="002823ED"/>
    <w:rsid w:val="002A030B"/>
    <w:rsid w:val="002B0269"/>
    <w:rsid w:val="002B244E"/>
    <w:rsid w:val="002C7A61"/>
    <w:rsid w:val="002C7FE3"/>
    <w:rsid w:val="002F7230"/>
    <w:rsid w:val="00300697"/>
    <w:rsid w:val="00301BD2"/>
    <w:rsid w:val="003042A0"/>
    <w:rsid w:val="003126C3"/>
    <w:rsid w:val="003129CD"/>
    <w:rsid w:val="00316F1B"/>
    <w:rsid w:val="003316F9"/>
    <w:rsid w:val="00332701"/>
    <w:rsid w:val="00333781"/>
    <w:rsid w:val="00336C4A"/>
    <w:rsid w:val="00347BA4"/>
    <w:rsid w:val="003521FF"/>
    <w:rsid w:val="003715D9"/>
    <w:rsid w:val="00375920"/>
    <w:rsid w:val="003768B5"/>
    <w:rsid w:val="003838FA"/>
    <w:rsid w:val="003859E1"/>
    <w:rsid w:val="00391BD5"/>
    <w:rsid w:val="00396D11"/>
    <w:rsid w:val="003A30B9"/>
    <w:rsid w:val="003A6905"/>
    <w:rsid w:val="003B4258"/>
    <w:rsid w:val="003C30A1"/>
    <w:rsid w:val="003C5DA0"/>
    <w:rsid w:val="003D06B8"/>
    <w:rsid w:val="003D76BA"/>
    <w:rsid w:val="003E734C"/>
    <w:rsid w:val="003F10DA"/>
    <w:rsid w:val="003F1EC7"/>
    <w:rsid w:val="004015F8"/>
    <w:rsid w:val="00412B9A"/>
    <w:rsid w:val="00427378"/>
    <w:rsid w:val="0043384B"/>
    <w:rsid w:val="00435236"/>
    <w:rsid w:val="00440238"/>
    <w:rsid w:val="00440433"/>
    <w:rsid w:val="004456DF"/>
    <w:rsid w:val="00445DA9"/>
    <w:rsid w:val="00446686"/>
    <w:rsid w:val="00452E49"/>
    <w:rsid w:val="004638C0"/>
    <w:rsid w:val="004713E3"/>
    <w:rsid w:val="00472DCD"/>
    <w:rsid w:val="0047573B"/>
    <w:rsid w:val="004821BC"/>
    <w:rsid w:val="00485ED7"/>
    <w:rsid w:val="004A6AED"/>
    <w:rsid w:val="004A74BB"/>
    <w:rsid w:val="004B05AE"/>
    <w:rsid w:val="004B3D2E"/>
    <w:rsid w:val="004B62D8"/>
    <w:rsid w:val="004B63D5"/>
    <w:rsid w:val="004D4035"/>
    <w:rsid w:val="004E1A6D"/>
    <w:rsid w:val="004E20FD"/>
    <w:rsid w:val="004E24BC"/>
    <w:rsid w:val="004F34DF"/>
    <w:rsid w:val="004F37AF"/>
    <w:rsid w:val="004F4B56"/>
    <w:rsid w:val="004F6013"/>
    <w:rsid w:val="004F7F94"/>
    <w:rsid w:val="00500649"/>
    <w:rsid w:val="00510266"/>
    <w:rsid w:val="00513408"/>
    <w:rsid w:val="00525450"/>
    <w:rsid w:val="00530049"/>
    <w:rsid w:val="0053120D"/>
    <w:rsid w:val="00532BFF"/>
    <w:rsid w:val="00535A7D"/>
    <w:rsid w:val="005425D8"/>
    <w:rsid w:val="00543BE8"/>
    <w:rsid w:val="00547232"/>
    <w:rsid w:val="00550C9D"/>
    <w:rsid w:val="00550CB3"/>
    <w:rsid w:val="00556B7B"/>
    <w:rsid w:val="005645C6"/>
    <w:rsid w:val="00571AA9"/>
    <w:rsid w:val="00571E89"/>
    <w:rsid w:val="00576B49"/>
    <w:rsid w:val="0058256A"/>
    <w:rsid w:val="00582F7A"/>
    <w:rsid w:val="005A4D6B"/>
    <w:rsid w:val="005A7855"/>
    <w:rsid w:val="005B1533"/>
    <w:rsid w:val="005B24D0"/>
    <w:rsid w:val="005B3610"/>
    <w:rsid w:val="005B3B29"/>
    <w:rsid w:val="005C2293"/>
    <w:rsid w:val="005C2E90"/>
    <w:rsid w:val="005C6B89"/>
    <w:rsid w:val="005D0B1E"/>
    <w:rsid w:val="005D65B2"/>
    <w:rsid w:val="005E10D3"/>
    <w:rsid w:val="006022E1"/>
    <w:rsid w:val="00605461"/>
    <w:rsid w:val="00606179"/>
    <w:rsid w:val="006142CD"/>
    <w:rsid w:val="00615DFE"/>
    <w:rsid w:val="00620C31"/>
    <w:rsid w:val="0062548D"/>
    <w:rsid w:val="006348AD"/>
    <w:rsid w:val="00643553"/>
    <w:rsid w:val="006549E2"/>
    <w:rsid w:val="00662F91"/>
    <w:rsid w:val="00666515"/>
    <w:rsid w:val="0066663C"/>
    <w:rsid w:val="0067084A"/>
    <w:rsid w:val="006720CC"/>
    <w:rsid w:val="0067411F"/>
    <w:rsid w:val="0067452D"/>
    <w:rsid w:val="00693466"/>
    <w:rsid w:val="006946EC"/>
    <w:rsid w:val="00696FB3"/>
    <w:rsid w:val="006A161C"/>
    <w:rsid w:val="006A640F"/>
    <w:rsid w:val="006B0985"/>
    <w:rsid w:val="006B2E28"/>
    <w:rsid w:val="006C00DC"/>
    <w:rsid w:val="006C7442"/>
    <w:rsid w:val="006E1CD5"/>
    <w:rsid w:val="006F024E"/>
    <w:rsid w:val="006F3615"/>
    <w:rsid w:val="00700436"/>
    <w:rsid w:val="00713008"/>
    <w:rsid w:val="00717446"/>
    <w:rsid w:val="007255B0"/>
    <w:rsid w:val="00733CB4"/>
    <w:rsid w:val="007477F1"/>
    <w:rsid w:val="00761F29"/>
    <w:rsid w:val="00763042"/>
    <w:rsid w:val="0079513C"/>
    <w:rsid w:val="007A1C12"/>
    <w:rsid w:val="007A1DB9"/>
    <w:rsid w:val="007A4189"/>
    <w:rsid w:val="007C35AA"/>
    <w:rsid w:val="007C5316"/>
    <w:rsid w:val="007C5D8B"/>
    <w:rsid w:val="007D2A80"/>
    <w:rsid w:val="007D65DA"/>
    <w:rsid w:val="007F1717"/>
    <w:rsid w:val="007F3CCB"/>
    <w:rsid w:val="007F6468"/>
    <w:rsid w:val="007F6923"/>
    <w:rsid w:val="00804369"/>
    <w:rsid w:val="00810501"/>
    <w:rsid w:val="008137D3"/>
    <w:rsid w:val="00816A22"/>
    <w:rsid w:val="008243A2"/>
    <w:rsid w:val="00824516"/>
    <w:rsid w:val="00824537"/>
    <w:rsid w:val="00853F60"/>
    <w:rsid w:val="00856F6F"/>
    <w:rsid w:val="008603C4"/>
    <w:rsid w:val="00866FEC"/>
    <w:rsid w:val="0086751D"/>
    <w:rsid w:val="00874206"/>
    <w:rsid w:val="008836B7"/>
    <w:rsid w:val="0088453F"/>
    <w:rsid w:val="00885E02"/>
    <w:rsid w:val="00893A06"/>
    <w:rsid w:val="008A5547"/>
    <w:rsid w:val="008A7FCB"/>
    <w:rsid w:val="008B5E21"/>
    <w:rsid w:val="008B6CCA"/>
    <w:rsid w:val="008D1AC0"/>
    <w:rsid w:val="008E3D2D"/>
    <w:rsid w:val="008E6D17"/>
    <w:rsid w:val="008F0A63"/>
    <w:rsid w:val="008F0B1B"/>
    <w:rsid w:val="008F78A9"/>
    <w:rsid w:val="00903CEC"/>
    <w:rsid w:val="00907247"/>
    <w:rsid w:val="00910267"/>
    <w:rsid w:val="0091324F"/>
    <w:rsid w:val="009242BE"/>
    <w:rsid w:val="0095070E"/>
    <w:rsid w:val="009524F0"/>
    <w:rsid w:val="00962CE3"/>
    <w:rsid w:val="00964BB2"/>
    <w:rsid w:val="0097563A"/>
    <w:rsid w:val="0098368F"/>
    <w:rsid w:val="00987DEF"/>
    <w:rsid w:val="00987F94"/>
    <w:rsid w:val="009A0801"/>
    <w:rsid w:val="009A1845"/>
    <w:rsid w:val="009A3A2D"/>
    <w:rsid w:val="009A5FC0"/>
    <w:rsid w:val="009B1E7D"/>
    <w:rsid w:val="009C4FE0"/>
    <w:rsid w:val="009D0DA6"/>
    <w:rsid w:val="009E00AF"/>
    <w:rsid w:val="009E52AA"/>
    <w:rsid w:val="009F1B7D"/>
    <w:rsid w:val="009F618B"/>
    <w:rsid w:val="00A02EF2"/>
    <w:rsid w:val="00A03444"/>
    <w:rsid w:val="00A03B8C"/>
    <w:rsid w:val="00A15F22"/>
    <w:rsid w:val="00A179B6"/>
    <w:rsid w:val="00A258FA"/>
    <w:rsid w:val="00A27E7F"/>
    <w:rsid w:val="00A4593F"/>
    <w:rsid w:val="00A669BB"/>
    <w:rsid w:val="00A702EB"/>
    <w:rsid w:val="00A72627"/>
    <w:rsid w:val="00A77E62"/>
    <w:rsid w:val="00A85CBA"/>
    <w:rsid w:val="00A90834"/>
    <w:rsid w:val="00A9500F"/>
    <w:rsid w:val="00AA5933"/>
    <w:rsid w:val="00AB1D3C"/>
    <w:rsid w:val="00AB264F"/>
    <w:rsid w:val="00AC4292"/>
    <w:rsid w:val="00AC5381"/>
    <w:rsid w:val="00AC6C7E"/>
    <w:rsid w:val="00AE25B0"/>
    <w:rsid w:val="00AE3B6F"/>
    <w:rsid w:val="00AF5381"/>
    <w:rsid w:val="00AF5E1F"/>
    <w:rsid w:val="00B00921"/>
    <w:rsid w:val="00B015EE"/>
    <w:rsid w:val="00B06CC2"/>
    <w:rsid w:val="00B10213"/>
    <w:rsid w:val="00B105FA"/>
    <w:rsid w:val="00B204CA"/>
    <w:rsid w:val="00B35A96"/>
    <w:rsid w:val="00B46600"/>
    <w:rsid w:val="00B4713D"/>
    <w:rsid w:val="00B63094"/>
    <w:rsid w:val="00B6695F"/>
    <w:rsid w:val="00B675AA"/>
    <w:rsid w:val="00B76D55"/>
    <w:rsid w:val="00B77BEC"/>
    <w:rsid w:val="00B85A05"/>
    <w:rsid w:val="00B868F9"/>
    <w:rsid w:val="00BB0690"/>
    <w:rsid w:val="00BB1BB3"/>
    <w:rsid w:val="00BB52D9"/>
    <w:rsid w:val="00BB71CB"/>
    <w:rsid w:val="00BC6F7E"/>
    <w:rsid w:val="00BD0E27"/>
    <w:rsid w:val="00BD5EC9"/>
    <w:rsid w:val="00BF480A"/>
    <w:rsid w:val="00BF7835"/>
    <w:rsid w:val="00C01913"/>
    <w:rsid w:val="00C04848"/>
    <w:rsid w:val="00C06ED5"/>
    <w:rsid w:val="00C1264B"/>
    <w:rsid w:val="00C126C7"/>
    <w:rsid w:val="00C2143A"/>
    <w:rsid w:val="00C215DA"/>
    <w:rsid w:val="00C21EC3"/>
    <w:rsid w:val="00C25C87"/>
    <w:rsid w:val="00C45E61"/>
    <w:rsid w:val="00C46B2D"/>
    <w:rsid w:val="00C51007"/>
    <w:rsid w:val="00C51937"/>
    <w:rsid w:val="00C54A09"/>
    <w:rsid w:val="00C62B24"/>
    <w:rsid w:val="00C6357B"/>
    <w:rsid w:val="00C64293"/>
    <w:rsid w:val="00C754A2"/>
    <w:rsid w:val="00C85EE3"/>
    <w:rsid w:val="00CA0217"/>
    <w:rsid w:val="00CA4481"/>
    <w:rsid w:val="00CB3F64"/>
    <w:rsid w:val="00CB431C"/>
    <w:rsid w:val="00CD23B0"/>
    <w:rsid w:val="00CD7081"/>
    <w:rsid w:val="00CE5669"/>
    <w:rsid w:val="00CF679F"/>
    <w:rsid w:val="00CF6F24"/>
    <w:rsid w:val="00CF759B"/>
    <w:rsid w:val="00D034C8"/>
    <w:rsid w:val="00D04B1D"/>
    <w:rsid w:val="00D12593"/>
    <w:rsid w:val="00D145D5"/>
    <w:rsid w:val="00D1714F"/>
    <w:rsid w:val="00D21917"/>
    <w:rsid w:val="00D22514"/>
    <w:rsid w:val="00D259DB"/>
    <w:rsid w:val="00D637FB"/>
    <w:rsid w:val="00D73DF3"/>
    <w:rsid w:val="00D758FB"/>
    <w:rsid w:val="00D866D9"/>
    <w:rsid w:val="00D87C3B"/>
    <w:rsid w:val="00D93FFD"/>
    <w:rsid w:val="00DA0CDF"/>
    <w:rsid w:val="00DA1D38"/>
    <w:rsid w:val="00DA3289"/>
    <w:rsid w:val="00DB670F"/>
    <w:rsid w:val="00DB682D"/>
    <w:rsid w:val="00DE706E"/>
    <w:rsid w:val="00DF46B8"/>
    <w:rsid w:val="00E01892"/>
    <w:rsid w:val="00E03802"/>
    <w:rsid w:val="00E03D74"/>
    <w:rsid w:val="00E04FA9"/>
    <w:rsid w:val="00E063F8"/>
    <w:rsid w:val="00E11C55"/>
    <w:rsid w:val="00E24120"/>
    <w:rsid w:val="00E256A1"/>
    <w:rsid w:val="00E27018"/>
    <w:rsid w:val="00E43626"/>
    <w:rsid w:val="00E67C57"/>
    <w:rsid w:val="00E75350"/>
    <w:rsid w:val="00E75979"/>
    <w:rsid w:val="00E90CD0"/>
    <w:rsid w:val="00EA459B"/>
    <w:rsid w:val="00EA7D69"/>
    <w:rsid w:val="00EB23CA"/>
    <w:rsid w:val="00EB3113"/>
    <w:rsid w:val="00EB58DD"/>
    <w:rsid w:val="00EC0AA0"/>
    <w:rsid w:val="00EC3B8D"/>
    <w:rsid w:val="00ED0A7E"/>
    <w:rsid w:val="00ED2148"/>
    <w:rsid w:val="00EE1023"/>
    <w:rsid w:val="00EE36AD"/>
    <w:rsid w:val="00EE3A05"/>
    <w:rsid w:val="00EF25E0"/>
    <w:rsid w:val="00F00B17"/>
    <w:rsid w:val="00F01E9E"/>
    <w:rsid w:val="00F067CB"/>
    <w:rsid w:val="00F15711"/>
    <w:rsid w:val="00F248F4"/>
    <w:rsid w:val="00F27761"/>
    <w:rsid w:val="00F31AB3"/>
    <w:rsid w:val="00F31E96"/>
    <w:rsid w:val="00F34663"/>
    <w:rsid w:val="00F37FCB"/>
    <w:rsid w:val="00F4728F"/>
    <w:rsid w:val="00F472C8"/>
    <w:rsid w:val="00F54D26"/>
    <w:rsid w:val="00F60165"/>
    <w:rsid w:val="00F73E56"/>
    <w:rsid w:val="00F763AA"/>
    <w:rsid w:val="00F82FEF"/>
    <w:rsid w:val="00F851E6"/>
    <w:rsid w:val="00F85979"/>
    <w:rsid w:val="00F8670D"/>
    <w:rsid w:val="00F91573"/>
    <w:rsid w:val="00F9465B"/>
    <w:rsid w:val="00FA18F3"/>
    <w:rsid w:val="00FA26BA"/>
    <w:rsid w:val="00FA6A72"/>
    <w:rsid w:val="00FA7557"/>
    <w:rsid w:val="00FD4ACE"/>
    <w:rsid w:val="00FD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E8D97A28-43B3-4B62-A128-E6C62DAA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ind w:left="96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Helvetica" w:hAnsi="Helvetica"/>
      <w:color w:val="000000"/>
      <w:sz w:val="24"/>
    </w:rPr>
  </w:style>
  <w:style w:type="paragraph" w:styleId="Ttulo4">
    <w:name w:val="heading 4"/>
    <w:basedOn w:val="Normal"/>
    <w:next w:val="Normal"/>
    <w:qFormat/>
    <w:pPr>
      <w:keepNext/>
      <w:ind w:left="2126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ind w:right="-518" w:firstLine="3969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spacing w:line="360" w:lineRule="auto"/>
      <w:jc w:val="both"/>
      <w:outlineLvl w:val="5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sz w:val="24"/>
    </w:rPr>
  </w:style>
  <w:style w:type="paragraph" w:styleId="Corpodetexto">
    <w:name w:val="Body Text"/>
    <w:basedOn w:val="Normal"/>
    <w:semiHidden/>
    <w:pPr>
      <w:widowControl w:val="0"/>
      <w:tabs>
        <w:tab w:val="left" w:pos="180"/>
        <w:tab w:val="left" w:pos="630"/>
      </w:tabs>
      <w:jc w:val="center"/>
    </w:pPr>
    <w:rPr>
      <w:rFonts w:ascii="Arial" w:hAnsi="Arial"/>
      <w:b/>
      <w:i/>
      <w:caps/>
      <w:snapToGrid w:val="0"/>
      <w:color w:val="000000"/>
      <w:sz w:val="32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spacing w:after="120"/>
      <w:ind w:firstLine="1418"/>
      <w:jc w:val="both"/>
    </w:pPr>
    <w:rPr>
      <w:rFonts w:ascii="Helvetica" w:hAnsi="Helvetica"/>
      <w:b/>
      <w:sz w:val="24"/>
    </w:rPr>
  </w:style>
  <w:style w:type="paragraph" w:styleId="Recuodecorpodetexto2">
    <w:name w:val="Body Text Indent 2"/>
    <w:basedOn w:val="Normal"/>
    <w:semiHidden/>
    <w:pPr>
      <w:ind w:right="-518" w:firstLine="1701"/>
      <w:jc w:val="both"/>
    </w:pPr>
    <w:rPr>
      <w:rFonts w:ascii="Comic Sans MS" w:hAnsi="Comic Sans MS"/>
      <w:sz w:val="24"/>
    </w:rPr>
  </w:style>
  <w:style w:type="paragraph" w:styleId="Recuodecorpodetexto3">
    <w:name w:val="Body Text Indent 3"/>
    <w:basedOn w:val="Normal"/>
    <w:semiHidden/>
    <w:pPr>
      <w:ind w:right="48" w:firstLine="1985"/>
      <w:jc w:val="both"/>
    </w:pPr>
    <w:rPr>
      <w:rFonts w:ascii="Comic Sans MS" w:hAnsi="Comic Sans MS"/>
      <w:sz w:val="24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semiHidden/>
    <w:pPr>
      <w:spacing w:line="360" w:lineRule="auto"/>
      <w:jc w:val="both"/>
    </w:pPr>
    <w:rPr>
      <w:sz w:val="28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3">
    <w:name w:val="Body Text 3"/>
    <w:basedOn w:val="Normal"/>
    <w:semiHidden/>
    <w:pPr>
      <w:spacing w:after="120"/>
      <w:jc w:val="both"/>
    </w:pPr>
    <w:rPr>
      <w:rFonts w:ascii="Arial" w:hAnsi="Arial"/>
      <w:color w:val="00000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54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0546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D23B0"/>
    <w:pPr>
      <w:ind w:left="720"/>
      <w:contextualSpacing/>
    </w:pPr>
  </w:style>
  <w:style w:type="paragraph" w:customStyle="1" w:styleId="CORPOPADRO">
    <w:name w:val="CORPO PADRÃO"/>
    <w:qFormat/>
    <w:rsid w:val="00CD23B0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CD23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mailto:cdeic@camara.leg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mailto:cdeic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5161B-6F8C-4577-AC56-69839C161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653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Â M A R A   D O S   D E P U T A D O S</vt:lpstr>
    </vt:vector>
  </TitlesOfParts>
  <Company>Câmara dos Deputados</Company>
  <LinksUpToDate>false</LinksUpToDate>
  <CharactersWithSpaces>4173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Â M A R A   D O S   D E P U T A D O S</dc:title>
  <dc:subject/>
  <dc:creator>P_6615</dc:creator>
  <cp:keywords/>
  <dc:description/>
  <cp:lastModifiedBy>Renata Araújo Rodrigues de Amorim</cp:lastModifiedBy>
  <cp:revision>9</cp:revision>
  <cp:lastPrinted>2023-04-26T14:25:00Z</cp:lastPrinted>
  <dcterms:created xsi:type="dcterms:W3CDTF">2023-04-26T14:10:00Z</dcterms:created>
  <dcterms:modified xsi:type="dcterms:W3CDTF">2023-04-26T14:26:00Z</dcterms:modified>
</cp:coreProperties>
</file>