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B9442F" w:rsidRDefault="00863863" w:rsidP="00B9442F">
      <w:pPr>
        <w:pStyle w:val="cabea"/>
      </w:pPr>
      <w:r w:rsidRPr="00B9442F">
        <w:t>redação final</w:t>
      </w:r>
    </w:p>
    <w:p w14:paraId="6A35D00B" w14:textId="48F8F562" w:rsidR="00863863" w:rsidRPr="009E7565" w:rsidRDefault="00863863" w:rsidP="00B9442F">
      <w:pPr>
        <w:pStyle w:val="cabea"/>
      </w:pPr>
      <w:r w:rsidRPr="00B9442F">
        <w:t xml:space="preserve">projeto de </w:t>
      </w:r>
      <w:r w:rsidR="00B9442F" w:rsidRPr="00B9442F">
        <w:t>DECRETO LEGISLATIVO</w:t>
      </w:r>
      <w:r w:rsidRPr="00B9442F">
        <w:t xml:space="preserve"> </w:t>
      </w:r>
      <w:r w:rsidRPr="009E7565">
        <w:t xml:space="preserve">nº </w:t>
      </w:r>
      <w:r w:rsidR="00B9442F" w:rsidRPr="009E7565">
        <w:t>160</w:t>
      </w:r>
      <w:r w:rsidRPr="009E7565">
        <w:t>-</w:t>
      </w:r>
      <w:r w:rsidR="00E437E3" w:rsidRPr="009E7565">
        <w:t>B</w:t>
      </w:r>
      <w:r w:rsidRPr="009E7565">
        <w:t xml:space="preserve"> de 20</w:t>
      </w:r>
      <w:r w:rsidR="00B9442F" w:rsidRPr="009E7565">
        <w:t>22</w:t>
      </w:r>
    </w:p>
    <w:p w14:paraId="2D7B1CCD" w14:textId="77777777" w:rsidR="00863863" w:rsidRPr="009E7565" w:rsidRDefault="00863863" w:rsidP="00863863">
      <w:pPr>
        <w:pStyle w:val="texto10"/>
      </w:pPr>
    </w:p>
    <w:p w14:paraId="670CA00A" w14:textId="6BCC1BF6" w:rsidR="00863863" w:rsidRPr="00B9442F" w:rsidRDefault="00B9442F" w:rsidP="001C1D47">
      <w:pPr>
        <w:pStyle w:val="ementa"/>
      </w:pPr>
      <w:r w:rsidRPr="009E7565">
        <w:t>Aprova o texto do Protocolo sobre Transferência de Pessoas Sujeitas a Regimes Especiais (Complementar ao Acordo sobre Transferência de Pessoas Condenadas entre os Estados Partes do Mercosul e a República da Bolívia e a República do Chile), celebrado em Assunção, em 20 de junho de 2005.</w:t>
      </w:r>
    </w:p>
    <w:p w14:paraId="6A6488FB" w14:textId="77777777" w:rsidR="00863863" w:rsidRPr="00B9442F" w:rsidRDefault="00863863" w:rsidP="00863863">
      <w:pPr>
        <w:pStyle w:val="texto1"/>
      </w:pPr>
    </w:p>
    <w:p w14:paraId="2DE7EDDC" w14:textId="77777777" w:rsidR="00863863" w:rsidRPr="00B9442F" w:rsidRDefault="00863863" w:rsidP="00863863">
      <w:pPr>
        <w:pStyle w:val="texto1"/>
      </w:pPr>
      <w:r w:rsidRPr="00B9442F">
        <w:t xml:space="preserve">O CONGRESSO NACIONAL decreta: </w:t>
      </w:r>
    </w:p>
    <w:p w14:paraId="359CE13F" w14:textId="77777777" w:rsidR="000659C9" w:rsidRPr="00B9442F" w:rsidRDefault="000659C9" w:rsidP="002A1DD8">
      <w:pPr>
        <w:pStyle w:val="texto1"/>
        <w:rPr>
          <w:color w:val="000000"/>
        </w:rPr>
      </w:pPr>
    </w:p>
    <w:p w14:paraId="6F2CF200" w14:textId="05677CAD" w:rsidR="001C1D47" w:rsidRPr="009E7565" w:rsidRDefault="001C1D47" w:rsidP="00B9442F">
      <w:pPr>
        <w:pStyle w:val="texto1"/>
      </w:pPr>
      <w:r w:rsidRPr="00B9442F">
        <w:t xml:space="preserve">Art. 1º </w:t>
      </w:r>
      <w:r w:rsidR="00B9442F" w:rsidRPr="00B9442F">
        <w:t xml:space="preserve">Fica aprovado o texto </w:t>
      </w:r>
      <w:r w:rsidR="00B9442F" w:rsidRPr="00D66A33">
        <w:t xml:space="preserve">do Protocolo </w:t>
      </w:r>
      <w:r w:rsidR="00B9442F" w:rsidRPr="009E7565">
        <w:t>sobre Transferência de Pessoas Sujeitas a Regimes Especiais (Complementar ao Acordo sobre Transferência de Pessoas Condenadas entre os Estados Partes do Mercosul e a República da Bolívia e a República do Chile), celebrado em Assunção, em 20 de junho de 2005</w:t>
      </w:r>
      <w:r w:rsidRPr="009E7565">
        <w:t>.</w:t>
      </w:r>
    </w:p>
    <w:p w14:paraId="19ECE712" w14:textId="7CE98DD4" w:rsidR="00B9442F" w:rsidRPr="00B9442F" w:rsidRDefault="00B9442F" w:rsidP="00B9442F">
      <w:pPr>
        <w:pStyle w:val="texto10"/>
      </w:pPr>
      <w:r w:rsidRPr="009E7565">
        <w:t xml:space="preserve">Parágrafo único. Nos termos do inciso I do </w:t>
      </w:r>
      <w:r w:rsidRPr="009E7565">
        <w:rPr>
          <w:i/>
        </w:rPr>
        <w:t>caput</w:t>
      </w:r>
      <w:r w:rsidRPr="009E7565">
        <w:t xml:space="preserve"> do art. 49 da Constituição Federal, ficam sujeitos à aprovação do Congresso Nacional quaisquer atos que possam resultar em revisão do referido Protocolo, bem como</w:t>
      </w:r>
      <w:r w:rsidRPr="00B9442F">
        <w:t xml:space="preserve"> quaisquer ajustes complementares que acarretem encargos ou compromissos gravosos ao patrimônio nacional.</w:t>
      </w:r>
    </w:p>
    <w:p w14:paraId="32943FDE" w14:textId="77777777" w:rsidR="00B9442F" w:rsidRPr="00B9442F" w:rsidRDefault="00B9442F" w:rsidP="00B9442F">
      <w:pPr>
        <w:pStyle w:val="texto10"/>
      </w:pPr>
      <w:r w:rsidRPr="00B9442F">
        <w:t>Art. 2º Este Decreto Legislativo entra em vigor na data de sua publicação.</w:t>
      </w:r>
    </w:p>
    <w:p w14:paraId="63E13D4A" w14:textId="035BB162" w:rsidR="000659C9" w:rsidRPr="00B9442F" w:rsidRDefault="000659C9" w:rsidP="001C1D47">
      <w:pPr>
        <w:pStyle w:val="texto1"/>
      </w:pPr>
      <w:r w:rsidRPr="00B9442F">
        <w:rPr>
          <w:color w:val="000000"/>
        </w:rPr>
        <w:t>Sala das Se</w:t>
      </w:r>
      <w:r w:rsidR="00BE7484" w:rsidRPr="00B9442F">
        <w:rPr>
          <w:color w:val="000000"/>
        </w:rPr>
        <w:t>ssões, em</w:t>
      </w:r>
      <w:r w:rsidR="00D66A33">
        <w:rPr>
          <w:color w:val="000000"/>
        </w:rPr>
        <w:t xml:space="preserve"> 9 de fevereiro de 20</w:t>
      </w:r>
      <w:bookmarkStart w:id="0" w:name="_GoBack"/>
      <w:bookmarkEnd w:id="0"/>
      <w:r w:rsidR="00D66A33">
        <w:rPr>
          <w:color w:val="000000"/>
        </w:rPr>
        <w:t>23.</w:t>
      </w:r>
    </w:p>
    <w:p w14:paraId="52F9203D" w14:textId="77777777" w:rsidR="000659C9" w:rsidRPr="00B9442F" w:rsidRDefault="000659C9" w:rsidP="00014DB4">
      <w:pPr>
        <w:pStyle w:val="assinatura"/>
        <w:suppressAutoHyphens w:val="0"/>
        <w:rPr>
          <w:szCs w:val="24"/>
        </w:rPr>
      </w:pPr>
    </w:p>
    <w:p w14:paraId="3A56B4A1" w14:textId="77777777" w:rsidR="000659C9" w:rsidRPr="00B9442F" w:rsidRDefault="000659C9" w:rsidP="00014DB4">
      <w:pPr>
        <w:pStyle w:val="assinatura"/>
        <w:suppressAutoHyphens w:val="0"/>
        <w:rPr>
          <w:szCs w:val="24"/>
        </w:rPr>
      </w:pPr>
    </w:p>
    <w:p w14:paraId="2B5C509E" w14:textId="77777777" w:rsidR="000659C9" w:rsidRPr="00B9442F" w:rsidRDefault="000659C9" w:rsidP="00014DB4">
      <w:pPr>
        <w:pStyle w:val="assinatura"/>
        <w:suppressAutoHyphens w:val="0"/>
        <w:rPr>
          <w:szCs w:val="24"/>
        </w:rPr>
      </w:pPr>
    </w:p>
    <w:p w14:paraId="0F8D85DB" w14:textId="43487980" w:rsidR="001C198D" w:rsidRPr="00F25CB9" w:rsidRDefault="001C198D" w:rsidP="00014DB4">
      <w:pPr>
        <w:pStyle w:val="assinatura"/>
        <w:suppressAutoHyphens w:val="0"/>
        <w:rPr>
          <w:szCs w:val="24"/>
        </w:rPr>
      </w:pPr>
      <w:r w:rsidRPr="00B9442F">
        <w:rPr>
          <w:szCs w:val="24"/>
        </w:rPr>
        <w:t>Deputado</w:t>
      </w:r>
      <w:r w:rsidR="00647B0C" w:rsidRPr="00F25CB9">
        <w:rPr>
          <w:szCs w:val="24"/>
        </w:rPr>
        <w:t xml:space="preserve"> </w:t>
      </w:r>
      <w:r w:rsidR="00DE6938">
        <w:rPr>
          <w:szCs w:val="24"/>
        </w:rPr>
        <w:t>RUI FALCÃO</w:t>
      </w:r>
    </w:p>
    <w:sectPr w:rsidR="001C198D" w:rsidRPr="00F25CB9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9442F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0F6DD85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1120A1"/>
    <w:rsid w:val="001A693F"/>
    <w:rsid w:val="001C198D"/>
    <w:rsid w:val="001C1D47"/>
    <w:rsid w:val="001F6DDF"/>
    <w:rsid w:val="00207463"/>
    <w:rsid w:val="0025430D"/>
    <w:rsid w:val="002A1DD8"/>
    <w:rsid w:val="002E77E5"/>
    <w:rsid w:val="00404CA2"/>
    <w:rsid w:val="00412B8D"/>
    <w:rsid w:val="004F43ED"/>
    <w:rsid w:val="00525AB7"/>
    <w:rsid w:val="006005B4"/>
    <w:rsid w:val="00602E48"/>
    <w:rsid w:val="00647B0C"/>
    <w:rsid w:val="006761D9"/>
    <w:rsid w:val="006C0DCB"/>
    <w:rsid w:val="006C4829"/>
    <w:rsid w:val="00711933"/>
    <w:rsid w:val="0072494C"/>
    <w:rsid w:val="007312CB"/>
    <w:rsid w:val="007657F4"/>
    <w:rsid w:val="0077455A"/>
    <w:rsid w:val="007B34E1"/>
    <w:rsid w:val="007B5903"/>
    <w:rsid w:val="00863863"/>
    <w:rsid w:val="008E6703"/>
    <w:rsid w:val="0097659B"/>
    <w:rsid w:val="009E7565"/>
    <w:rsid w:val="00AA74D0"/>
    <w:rsid w:val="00B92F03"/>
    <w:rsid w:val="00B9442F"/>
    <w:rsid w:val="00BA3467"/>
    <w:rsid w:val="00BE7484"/>
    <w:rsid w:val="00CA069C"/>
    <w:rsid w:val="00CD107E"/>
    <w:rsid w:val="00D66A33"/>
    <w:rsid w:val="00D67B20"/>
    <w:rsid w:val="00DB5A9D"/>
    <w:rsid w:val="00DE3C36"/>
    <w:rsid w:val="00DE6938"/>
    <w:rsid w:val="00DF5BF2"/>
    <w:rsid w:val="00E10C16"/>
    <w:rsid w:val="00E31C64"/>
    <w:rsid w:val="00E42D0A"/>
    <w:rsid w:val="00E437E3"/>
    <w:rsid w:val="00E87019"/>
    <w:rsid w:val="00E9542E"/>
    <w:rsid w:val="00E975CB"/>
    <w:rsid w:val="00F23FBC"/>
    <w:rsid w:val="00F25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B9442F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Kelly Miriam Pena</cp:lastModifiedBy>
  <cp:revision>2</cp:revision>
  <cp:lastPrinted>2013-07-10T13:15:00Z</cp:lastPrinted>
  <dcterms:created xsi:type="dcterms:W3CDTF">2023-04-10T16:35:00Z</dcterms:created>
  <dcterms:modified xsi:type="dcterms:W3CDTF">2023-04-10T16:35:00Z</dcterms:modified>
</cp:coreProperties>
</file>