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BD33DC" w14:textId="77777777" w:rsidR="004B5F17" w:rsidRPr="005833EB" w:rsidRDefault="00DF542D" w:rsidP="00EE5AFF">
      <w:pPr>
        <w:pStyle w:val="1-cabea"/>
        <w:ind w:left="0" w:right="0"/>
      </w:pPr>
      <w:r w:rsidRPr="00AC563F">
        <w:t>Redação</w:t>
      </w:r>
      <w:r w:rsidR="004B5F17" w:rsidRPr="005833EB">
        <w:t xml:space="preserve"> final</w:t>
      </w:r>
    </w:p>
    <w:p w14:paraId="197B7F6D" w14:textId="244206BC" w:rsidR="004B5F17" w:rsidRDefault="00DF542D" w:rsidP="00EE5AFF">
      <w:pPr>
        <w:pStyle w:val="1-cabea"/>
        <w:ind w:left="0" w:right="0"/>
      </w:pPr>
      <w:r w:rsidRPr="005833EB">
        <w:t>Medida</w:t>
      </w:r>
      <w:r w:rsidR="004B5F17" w:rsidRPr="005833EB">
        <w:t xml:space="preserve"> provisória nº </w:t>
      </w:r>
      <w:r w:rsidR="008110AE">
        <w:t>1.</w:t>
      </w:r>
      <w:r w:rsidR="00A721BC">
        <w:t>146</w:t>
      </w:r>
      <w:r w:rsidR="004B5F17" w:rsidRPr="005833EB">
        <w:t>-</w:t>
      </w:r>
      <w:r w:rsidR="00DC03DF">
        <w:t>A</w:t>
      </w:r>
      <w:r w:rsidR="008F1502">
        <w:t>,</w:t>
      </w:r>
      <w:r w:rsidR="004B5F17">
        <w:t xml:space="preserve"> de 20</w:t>
      </w:r>
      <w:r w:rsidR="00A721BC">
        <w:t>22</w:t>
      </w:r>
    </w:p>
    <w:p w14:paraId="13A4B67E" w14:textId="623E6E40" w:rsidR="0053120D" w:rsidRPr="005833EB" w:rsidRDefault="0053120D" w:rsidP="0053120D">
      <w:pPr>
        <w:pStyle w:val="cabea"/>
      </w:pPr>
      <w:r w:rsidRPr="005833EB">
        <w:t xml:space="preserve">PROJETO DE LEI DE CONVERSÃO </w:t>
      </w:r>
      <w:r w:rsidRPr="00247894">
        <w:t xml:space="preserve">Nº </w:t>
      </w:r>
      <w:r w:rsidR="00067D17" w:rsidRPr="00067D17">
        <w:t>5</w:t>
      </w:r>
      <w:r w:rsidR="008F1502">
        <w:t xml:space="preserve"> </w:t>
      </w:r>
      <w:r w:rsidRPr="00247894">
        <w:t>DE</w:t>
      </w:r>
      <w:r>
        <w:t xml:space="preserve"> 2023</w:t>
      </w:r>
    </w:p>
    <w:p w14:paraId="31D43FDB" w14:textId="77777777" w:rsidR="004B5F17" w:rsidRDefault="004B5F17" w:rsidP="00AC563F">
      <w:pPr>
        <w:pStyle w:val="texto1"/>
      </w:pPr>
    </w:p>
    <w:p w14:paraId="36A2846F" w14:textId="09574C0C" w:rsidR="004B5F17" w:rsidRPr="00067D17" w:rsidRDefault="00A721BC" w:rsidP="00A721BC">
      <w:pPr>
        <w:pStyle w:val="2-ementa"/>
      </w:pPr>
      <w:r w:rsidRPr="008F1502">
        <w:t xml:space="preserve">Altera a </w:t>
      </w:r>
      <w:r w:rsidRPr="00F36365">
        <w:t>Lei nº 5.809, de 10 de outubro de 1972</w:t>
      </w:r>
      <w:r w:rsidRPr="008F1502">
        <w:t xml:space="preserve">, </w:t>
      </w:r>
      <w:r w:rsidR="00635888" w:rsidRPr="008F1502">
        <w:t>para estabelecer regras de aplicação do</w:t>
      </w:r>
      <w:r w:rsidRPr="008F1502">
        <w:t xml:space="preserve"> </w:t>
      </w:r>
      <w:r w:rsidRPr="00067D17">
        <w:t>fator de conversão da retribuição básica.</w:t>
      </w:r>
    </w:p>
    <w:p w14:paraId="13BF61EE" w14:textId="77777777" w:rsidR="004B5F17" w:rsidRPr="00F36365" w:rsidRDefault="004B5F17" w:rsidP="004B5F17">
      <w:pPr>
        <w:pStyle w:val="texto1"/>
      </w:pPr>
    </w:p>
    <w:p w14:paraId="301CA581" w14:textId="64E75C3C" w:rsidR="004B5F17" w:rsidRPr="00383422" w:rsidRDefault="000249D7" w:rsidP="00AC563F">
      <w:pPr>
        <w:pStyle w:val="5-texto1"/>
      </w:pPr>
      <w:r w:rsidRPr="00383422">
        <w:t>O CONGRESSO NACIONAL decreta:</w:t>
      </w:r>
    </w:p>
    <w:p w14:paraId="560608A0" w14:textId="77777777" w:rsidR="008110AE" w:rsidRPr="00F36365" w:rsidRDefault="008110AE" w:rsidP="008110AE">
      <w:pPr>
        <w:pStyle w:val="texto1"/>
      </w:pPr>
    </w:p>
    <w:p w14:paraId="4085B5E5" w14:textId="1ACA48BC" w:rsidR="00A721BC" w:rsidRPr="008F1502" w:rsidRDefault="00A721BC" w:rsidP="00A721BC">
      <w:pPr>
        <w:pStyle w:val="5-texto1"/>
      </w:pPr>
      <w:r w:rsidRPr="008F1502">
        <w:t>Art. 1º A Lei nº 5.809, de 10 de outubro de 1972, passa a vigorar com as seguintes alterações:</w:t>
      </w:r>
    </w:p>
    <w:p w14:paraId="649FEEE0" w14:textId="52127FB6" w:rsidR="00A721BC" w:rsidRPr="008F1502" w:rsidRDefault="00A721BC" w:rsidP="00A721BC">
      <w:pPr>
        <w:pStyle w:val="6-texto2"/>
      </w:pPr>
      <w:r w:rsidRPr="008F1502">
        <w:t>“Art. 14-A. Na hipótese de a tabela de Fatores de Conversão da Retribuição Básica, constante do Anexo II</w:t>
      </w:r>
      <w:r w:rsidR="00CF3D72" w:rsidRPr="008F1502">
        <w:t xml:space="preserve"> desta Lei</w:t>
      </w:r>
      <w:r w:rsidRPr="008F1502">
        <w:t>, não indicar fator de conversão para a sede do servidor, será adotado o fator de conversão atribuído à localidade no território do país que esteja assinalado na tabela como fator de conversão geral.</w:t>
      </w:r>
    </w:p>
    <w:p w14:paraId="669BFBA9" w14:textId="29A8E031" w:rsidR="00A721BC" w:rsidRPr="008F1502" w:rsidRDefault="00A721BC" w:rsidP="00A721BC">
      <w:pPr>
        <w:pStyle w:val="6-texto2"/>
      </w:pPr>
      <w:r w:rsidRPr="008F1502">
        <w:t>§ 1º Caso não exista indicação de fator de conversão geral na tabela constante do Anexo II</w:t>
      </w:r>
      <w:r w:rsidR="00CF3D72" w:rsidRPr="008F1502">
        <w:t xml:space="preserve"> desta Lei</w:t>
      </w:r>
      <w:r w:rsidRPr="008F1502">
        <w:t>, será adotado o fator de conversão previsto para a capital do país onde se localiza a sede do servidor.</w:t>
      </w:r>
    </w:p>
    <w:p w14:paraId="11224198" w14:textId="460F2988" w:rsidR="00F37D9D" w:rsidRPr="00F36365" w:rsidRDefault="00A721BC" w:rsidP="00A721BC">
      <w:pPr>
        <w:pStyle w:val="6-texto2"/>
      </w:pPr>
      <w:r w:rsidRPr="008F1502">
        <w:t xml:space="preserve">§ 2º Caso não exista indicação de fator de conversão geral nem fator de conversão para a capital do país na tabela constante </w:t>
      </w:r>
      <w:r w:rsidRPr="000D7DB0">
        <w:t xml:space="preserve">do </w:t>
      </w:r>
      <w:r w:rsidRPr="00383422">
        <w:t>Anexo II</w:t>
      </w:r>
      <w:r w:rsidR="00CF3D72" w:rsidRPr="000D7DB0">
        <w:t xml:space="preserve"> desta</w:t>
      </w:r>
      <w:r w:rsidR="00CF3D72" w:rsidRPr="008F1502">
        <w:t xml:space="preserve"> Lei</w:t>
      </w:r>
      <w:r w:rsidRPr="008F1502">
        <w:t xml:space="preserve">, será aplicado o fator de </w:t>
      </w:r>
      <w:r w:rsidRPr="00383422">
        <w:t xml:space="preserve">conversão de </w:t>
      </w:r>
      <w:r w:rsidR="00CF3D72" w:rsidRPr="00383422">
        <w:t xml:space="preserve">96,72 </w:t>
      </w:r>
      <w:r w:rsidR="000D7DB0">
        <w:t>(</w:t>
      </w:r>
      <w:r w:rsidRPr="00F36365">
        <w:t>noventa e seis inteiros e setenta e dois centésimos</w:t>
      </w:r>
      <w:proofErr w:type="gramStart"/>
      <w:r w:rsidR="000D7DB0">
        <w:t>)</w:t>
      </w:r>
      <w:r w:rsidRPr="00F36365">
        <w:t>.”</w:t>
      </w:r>
      <w:proofErr w:type="gramEnd"/>
    </w:p>
    <w:p w14:paraId="00187160" w14:textId="33805CCF" w:rsidR="00F37D9D" w:rsidRPr="000D7DB0" w:rsidRDefault="00F37D9D" w:rsidP="000D7DB0">
      <w:pPr>
        <w:pStyle w:val="6-texto2"/>
      </w:pPr>
      <w:r w:rsidRPr="008F1502">
        <w:t xml:space="preserve">“Art. 50-A. Os pagamentos feitos em moeda estrangeira aos servidores públicos e militares, em </w:t>
      </w:r>
      <w:r w:rsidRPr="008F1502">
        <w:lastRenderedPageBreak/>
        <w:t xml:space="preserve">serviço no exterior, que não tenham caráter indenizatório serão </w:t>
      </w:r>
      <w:r w:rsidRPr="000D7DB0">
        <w:t xml:space="preserve">submetidos ao limite remuneratório estabelecido no inciso XI do </w:t>
      </w:r>
      <w:r w:rsidRPr="000D7DB0">
        <w:rPr>
          <w:i/>
        </w:rPr>
        <w:t>caput</w:t>
      </w:r>
      <w:r w:rsidRPr="000D7DB0">
        <w:t xml:space="preserve"> e nos §§ 9º e 12 do art. 37 da Constituição Federal, calculado pelo critério de paridade do poder de compra entre a moeda nacional e a moeda-padrão utilizada nas transações financeiras internacionais do governo brasileiro, nos termos de decreto </w:t>
      </w:r>
      <w:proofErr w:type="gramStart"/>
      <w:r w:rsidRPr="000D7DB0">
        <w:t>regulamentar.”</w:t>
      </w:r>
      <w:proofErr w:type="gramEnd"/>
    </w:p>
    <w:p w14:paraId="259EFF77" w14:textId="5E75475D" w:rsidR="00A721BC" w:rsidRDefault="00A721BC" w:rsidP="00F37D9D">
      <w:pPr>
        <w:pStyle w:val="texto1"/>
      </w:pPr>
      <w:r w:rsidRPr="000D7DB0">
        <w:t xml:space="preserve">Art. 2º O Anexo II </w:t>
      </w:r>
      <w:r w:rsidR="003F5ABD" w:rsidRPr="000D7DB0">
        <w:t xml:space="preserve">da </w:t>
      </w:r>
      <w:r w:rsidRPr="000D7DB0">
        <w:t>Lei nº 5.809, de</w:t>
      </w:r>
      <w:r w:rsidR="003F5ABD" w:rsidRPr="000D7DB0">
        <w:t xml:space="preserve"> 10 de outubro de</w:t>
      </w:r>
      <w:r w:rsidRPr="000D7DB0">
        <w:t xml:space="preserve"> 1972, passa a vigorar com as altera</w:t>
      </w:r>
      <w:r>
        <w:t xml:space="preserve">ções constantes do Anexo </w:t>
      </w:r>
      <w:r w:rsidR="003F5ABD">
        <w:t>d</w:t>
      </w:r>
      <w:r>
        <w:t>esta Lei.</w:t>
      </w:r>
    </w:p>
    <w:p w14:paraId="5FBB3140" w14:textId="543FB6A4" w:rsidR="00A721BC" w:rsidRDefault="00A721BC" w:rsidP="00A721BC">
      <w:pPr>
        <w:pStyle w:val="5-texto1"/>
      </w:pPr>
      <w:r>
        <w:t>Art. 3º Esta Lei entra em vigor na data de sua publicação.</w:t>
      </w:r>
    </w:p>
    <w:p w14:paraId="2B5D46DB" w14:textId="7DF0B7F7" w:rsidR="00D8792B" w:rsidRPr="005833EB" w:rsidRDefault="00D8792B" w:rsidP="00A721BC">
      <w:pPr>
        <w:pStyle w:val="5-texto1"/>
      </w:pPr>
      <w:r w:rsidRPr="005833EB">
        <w:t>Sala das Sessões, em</w:t>
      </w:r>
      <w:r w:rsidR="0014537B">
        <w:t xml:space="preserve"> </w:t>
      </w:r>
      <w:r w:rsidR="0053120D">
        <w:t xml:space="preserve">28 de março de 2023. </w:t>
      </w:r>
    </w:p>
    <w:p w14:paraId="34741AE6" w14:textId="77777777" w:rsidR="00D8792B" w:rsidRDefault="00D8792B" w:rsidP="00A4497C">
      <w:pPr>
        <w:pStyle w:val="assinatura"/>
      </w:pPr>
    </w:p>
    <w:p w14:paraId="750D1A8F" w14:textId="77777777" w:rsidR="00067D17" w:rsidRPr="005833EB" w:rsidRDefault="00067D17" w:rsidP="00A4497C">
      <w:pPr>
        <w:pStyle w:val="assinatura"/>
      </w:pPr>
    </w:p>
    <w:p w14:paraId="6538AD23" w14:textId="77777777" w:rsidR="00D8792B" w:rsidRDefault="00D8792B" w:rsidP="00A4497C">
      <w:pPr>
        <w:pStyle w:val="assinatura"/>
      </w:pPr>
    </w:p>
    <w:p w14:paraId="0951AEA7" w14:textId="244EFD43" w:rsidR="00D8792B" w:rsidRPr="00DF542D" w:rsidRDefault="00676BBF" w:rsidP="00A4497C">
      <w:pPr>
        <w:pStyle w:val="assinatura"/>
      </w:pPr>
      <w:r w:rsidRPr="00DF542D">
        <w:t>Deputado</w:t>
      </w:r>
      <w:r w:rsidR="00DD54A6">
        <w:t xml:space="preserve"> DAGOBERTO NOGUEIRA</w:t>
      </w:r>
    </w:p>
    <w:p w14:paraId="1DA5E85B" w14:textId="07DB6C69" w:rsidR="000D7DB0" w:rsidRDefault="00D8792B" w:rsidP="00A4497C">
      <w:pPr>
        <w:pStyle w:val="assinatura"/>
      </w:pPr>
      <w:r w:rsidRPr="00DF542D">
        <w:t>Relator</w:t>
      </w:r>
    </w:p>
    <w:p w14:paraId="07DA9D17" w14:textId="77777777" w:rsidR="000D7DB0" w:rsidRDefault="000D7DB0">
      <w:pPr>
        <w:suppressAutoHyphens w:val="0"/>
        <w:rPr>
          <w:rFonts w:ascii="Courier New" w:hAnsi="Courier New"/>
          <w:b w:val="0"/>
          <w:sz w:val="24"/>
        </w:rPr>
      </w:pPr>
      <w:r>
        <w:br w:type="page"/>
      </w:r>
    </w:p>
    <w:p w14:paraId="0D77DB13" w14:textId="77777777" w:rsidR="0009260A" w:rsidRPr="00C5288D" w:rsidRDefault="0009260A" w:rsidP="0009260A">
      <w:pPr>
        <w:pStyle w:val="assinatura"/>
      </w:pPr>
      <w:r w:rsidRPr="00C5288D">
        <w:lastRenderedPageBreak/>
        <w:t>ANE</w:t>
      </w:r>
      <w:bookmarkStart w:id="0" w:name="_GoBack"/>
      <w:bookmarkEnd w:id="0"/>
      <w:r w:rsidRPr="00C5288D">
        <w:t>XO</w:t>
      </w:r>
    </w:p>
    <w:p w14:paraId="4A1C2A23" w14:textId="77777777" w:rsidR="0009260A" w:rsidRPr="00C5288D" w:rsidRDefault="0009260A" w:rsidP="0009260A">
      <w:pPr>
        <w:pStyle w:val="assinatura"/>
      </w:pPr>
      <w:r w:rsidRPr="00C5288D">
        <w:t>(Anexo II da Lei nº 5.809, de 10 de outubro de 1972)</w:t>
      </w:r>
    </w:p>
    <w:p w14:paraId="3589706F" w14:textId="77777777" w:rsidR="0009260A" w:rsidRPr="00C5288D" w:rsidRDefault="0009260A" w:rsidP="0009260A">
      <w:pPr>
        <w:pStyle w:val="assinatura"/>
      </w:pPr>
    </w:p>
    <w:p w14:paraId="74AB257E" w14:textId="7FBF00A9" w:rsidR="0009260A" w:rsidRPr="00C5288D" w:rsidRDefault="009C2A91" w:rsidP="0009260A">
      <w:pPr>
        <w:pStyle w:val="assinatura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CB7097" wp14:editId="532BEEA5">
                <wp:simplePos x="0" y="0"/>
                <wp:positionH relativeFrom="column">
                  <wp:posOffset>5534660</wp:posOffset>
                </wp:positionH>
                <wp:positionV relativeFrom="paragraph">
                  <wp:posOffset>3801007</wp:posOffset>
                </wp:positionV>
                <wp:extent cx="271145" cy="288187"/>
                <wp:effectExtent l="0" t="0" r="0" b="0"/>
                <wp:wrapNone/>
                <wp:docPr id="1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145" cy="288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10BBF4" w14:textId="3826E5B6" w:rsidR="00383422" w:rsidRPr="00383422" w:rsidRDefault="00383422" w:rsidP="00383422">
                            <w:pPr>
                              <w:jc w:val="center"/>
                              <w:rPr>
                                <w:rFonts w:ascii="Courier New" w:hAnsi="Courier New" w:cs="Courier New"/>
                                <w:b w:val="0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83422">
                              <w:rPr>
                                <w:rFonts w:ascii="Courier New" w:hAnsi="Courier New" w:cs="Courier New"/>
                                <w:b w:val="0"/>
                                <w:color w:val="000000" w:themeColor="text1"/>
                                <w:sz w:val="24"/>
                                <w:szCs w:val="24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CB7097" id="Retângulo 1" o:spid="_x0000_s1026" style="position:absolute;left:0;text-align:left;margin-left:435.8pt;margin-top:299.3pt;width:21.35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" filled="f" stroked="f" strokeweight="2pt">
                <v:textbox>
                  <w:txbxContent>
                    <w:p w14:paraId="1710BBF4" w14:textId="3826E5B6" w:rsidR="00383422" w:rsidRPr="00383422" w:rsidRDefault="00383422" w:rsidP="00383422">
                      <w:pPr>
                        <w:jc w:val="center"/>
                        <w:rPr>
                          <w:rFonts w:ascii="Courier New" w:hAnsi="Courier New" w:cs="Courier New"/>
                          <w:b w:val="0"/>
                          <w:color w:val="000000" w:themeColor="text1"/>
                          <w:sz w:val="24"/>
                          <w:szCs w:val="24"/>
                        </w:rPr>
                      </w:pPr>
                      <w:r w:rsidRPr="00383422">
                        <w:rPr>
                          <w:rFonts w:ascii="Courier New" w:hAnsi="Courier New" w:cs="Courier New"/>
                          <w:b w:val="0"/>
                          <w:color w:val="000000" w:themeColor="text1"/>
                          <w:sz w:val="24"/>
                          <w:szCs w:val="24"/>
                        </w:rPr>
                        <w:t>”</w:t>
                      </w:r>
                    </w:p>
                  </w:txbxContent>
                </v:textbox>
              </v:rect>
            </w:pict>
          </mc:Fallback>
        </mc:AlternateContent>
      </w:r>
      <w:r w:rsidR="0009260A" w:rsidRPr="00C5288D">
        <w:t>“............................................................</w:t>
      </w:r>
    </w:p>
    <w:tbl>
      <w:tblPr>
        <w:tblStyle w:val="Tabelacomgrade"/>
        <w:tblW w:w="8759" w:type="dxa"/>
        <w:tblLook w:val="04A0" w:firstRow="1" w:lastRow="0" w:firstColumn="1" w:lastColumn="0" w:noHBand="0" w:noVBand="1"/>
      </w:tblPr>
      <w:tblGrid>
        <w:gridCol w:w="2926"/>
        <w:gridCol w:w="2900"/>
        <w:gridCol w:w="26"/>
        <w:gridCol w:w="2907"/>
      </w:tblGrid>
      <w:tr w:rsidR="00F36365" w14:paraId="0638B1D7" w14:textId="77777777" w:rsidTr="00F36365">
        <w:tc>
          <w:tcPr>
            <w:tcW w:w="2926" w:type="dxa"/>
            <w:vAlign w:val="center"/>
          </w:tcPr>
          <w:p w14:paraId="19AB2B19" w14:textId="6228505F" w:rsidR="00F36365" w:rsidRPr="00383422" w:rsidRDefault="00F36365" w:rsidP="00383422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País ou Região</w:t>
            </w:r>
          </w:p>
        </w:tc>
        <w:tc>
          <w:tcPr>
            <w:tcW w:w="2926" w:type="dxa"/>
            <w:gridSpan w:val="2"/>
            <w:vAlign w:val="center"/>
          </w:tcPr>
          <w:p w14:paraId="56A11F32" w14:textId="3FA02A79" w:rsidR="00F36365" w:rsidRPr="00383422" w:rsidRDefault="00F36365" w:rsidP="00383422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Posto</w:t>
            </w:r>
          </w:p>
        </w:tc>
        <w:tc>
          <w:tcPr>
            <w:tcW w:w="2907" w:type="dxa"/>
            <w:vAlign w:val="center"/>
          </w:tcPr>
          <w:p w14:paraId="79EFF937" w14:textId="1729DB87" w:rsidR="00F36365" w:rsidRPr="00383422" w:rsidRDefault="00F36365" w:rsidP="00383422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Fator de Conversão</w:t>
            </w:r>
          </w:p>
        </w:tc>
      </w:tr>
      <w:tr w:rsidR="00F36365" w14:paraId="3EB06BA8" w14:textId="77777777" w:rsidTr="00F36365">
        <w:tc>
          <w:tcPr>
            <w:tcW w:w="8759" w:type="dxa"/>
            <w:gridSpan w:val="4"/>
          </w:tcPr>
          <w:p w14:paraId="64CA4470" w14:textId="77777777" w:rsidR="00F36365" w:rsidRPr="00383422" w:rsidRDefault="00F36365" w:rsidP="00982903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...........................................................</w:t>
            </w:r>
          </w:p>
        </w:tc>
      </w:tr>
      <w:tr w:rsidR="00F36365" w14:paraId="68373A50" w14:textId="77777777" w:rsidTr="00F36365">
        <w:tc>
          <w:tcPr>
            <w:tcW w:w="2926" w:type="dxa"/>
          </w:tcPr>
          <w:p w14:paraId="3D8EE79A" w14:textId="77777777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Bahrein</w:t>
            </w:r>
          </w:p>
        </w:tc>
        <w:tc>
          <w:tcPr>
            <w:tcW w:w="2900" w:type="dxa"/>
          </w:tcPr>
          <w:p w14:paraId="2E57D6FD" w14:textId="77777777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Manama</w:t>
            </w:r>
          </w:p>
        </w:tc>
        <w:tc>
          <w:tcPr>
            <w:tcW w:w="2933" w:type="dxa"/>
            <w:gridSpan w:val="2"/>
          </w:tcPr>
          <w:p w14:paraId="7ADF6BCB" w14:textId="77777777" w:rsidR="00F36365" w:rsidRPr="00383422" w:rsidRDefault="00F36365" w:rsidP="00982903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83,46</w:t>
            </w:r>
          </w:p>
        </w:tc>
      </w:tr>
      <w:tr w:rsidR="00F36365" w14:paraId="66C56A97" w14:textId="77777777" w:rsidTr="00F36365">
        <w:tc>
          <w:tcPr>
            <w:tcW w:w="8759" w:type="dxa"/>
            <w:gridSpan w:val="4"/>
          </w:tcPr>
          <w:p w14:paraId="55B39E1C" w14:textId="77777777" w:rsidR="00F36365" w:rsidRPr="00383422" w:rsidRDefault="00F36365" w:rsidP="00982903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...........................................................</w:t>
            </w:r>
          </w:p>
        </w:tc>
      </w:tr>
      <w:tr w:rsidR="00F36365" w14:paraId="72124E9D" w14:textId="77777777" w:rsidTr="00F36365">
        <w:tc>
          <w:tcPr>
            <w:tcW w:w="2926" w:type="dxa"/>
            <w:vMerge w:val="restart"/>
            <w:vAlign w:val="center"/>
          </w:tcPr>
          <w:p w14:paraId="3E971B91" w14:textId="77777777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China</w:t>
            </w:r>
          </w:p>
        </w:tc>
        <w:tc>
          <w:tcPr>
            <w:tcW w:w="5833" w:type="dxa"/>
            <w:gridSpan w:val="3"/>
          </w:tcPr>
          <w:p w14:paraId="6F10C995" w14:textId="779F2F26" w:rsidR="00F36365" w:rsidRPr="00383422" w:rsidRDefault="00F36365" w:rsidP="00C5288D">
            <w:pPr>
              <w:pStyle w:val="assinatura"/>
              <w:jc w:val="both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.......................................</w:t>
            </w:r>
          </w:p>
        </w:tc>
      </w:tr>
      <w:tr w:rsidR="00F36365" w14:paraId="2ACE8C38" w14:textId="77777777" w:rsidTr="00F36365">
        <w:tc>
          <w:tcPr>
            <w:tcW w:w="2926" w:type="dxa"/>
            <w:vMerge/>
          </w:tcPr>
          <w:p w14:paraId="435ED60B" w14:textId="77777777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</w:p>
        </w:tc>
        <w:tc>
          <w:tcPr>
            <w:tcW w:w="2900" w:type="dxa"/>
          </w:tcPr>
          <w:p w14:paraId="28464B53" w14:textId="77777777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  <w:proofErr w:type="spellStart"/>
            <w:r w:rsidRPr="00383422">
              <w:rPr>
                <w:color w:val="000000" w:themeColor="text1"/>
              </w:rPr>
              <w:t>Chengdu</w:t>
            </w:r>
            <w:proofErr w:type="spellEnd"/>
          </w:p>
        </w:tc>
        <w:tc>
          <w:tcPr>
            <w:tcW w:w="2933" w:type="dxa"/>
            <w:gridSpan w:val="2"/>
          </w:tcPr>
          <w:p w14:paraId="2BC47523" w14:textId="77777777" w:rsidR="00F36365" w:rsidRPr="00383422" w:rsidRDefault="00F36365" w:rsidP="00982903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106,07</w:t>
            </w:r>
          </w:p>
        </w:tc>
      </w:tr>
      <w:tr w:rsidR="00F36365" w14:paraId="5FB20DF2" w14:textId="77777777" w:rsidTr="00F36365">
        <w:tc>
          <w:tcPr>
            <w:tcW w:w="2926" w:type="dxa"/>
            <w:vMerge/>
          </w:tcPr>
          <w:p w14:paraId="50E60547" w14:textId="77777777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</w:p>
        </w:tc>
        <w:tc>
          <w:tcPr>
            <w:tcW w:w="5833" w:type="dxa"/>
            <w:gridSpan w:val="3"/>
          </w:tcPr>
          <w:p w14:paraId="01276749" w14:textId="714F2BD2" w:rsidR="00F36365" w:rsidRPr="00383422" w:rsidRDefault="00F36365" w:rsidP="00C0629B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.......................................</w:t>
            </w:r>
          </w:p>
        </w:tc>
      </w:tr>
      <w:tr w:rsidR="00F36365" w14:paraId="4CD27D38" w14:textId="77777777" w:rsidTr="00F36365">
        <w:tc>
          <w:tcPr>
            <w:tcW w:w="8759" w:type="dxa"/>
            <w:gridSpan w:val="4"/>
          </w:tcPr>
          <w:p w14:paraId="3FC6E881" w14:textId="77777777" w:rsidR="00F36365" w:rsidRPr="00383422" w:rsidRDefault="00F36365" w:rsidP="00982903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...........................................................</w:t>
            </w:r>
          </w:p>
        </w:tc>
      </w:tr>
      <w:tr w:rsidR="00F36365" w14:paraId="68BD3EFB" w14:textId="77777777" w:rsidTr="00F36365">
        <w:tc>
          <w:tcPr>
            <w:tcW w:w="2926" w:type="dxa"/>
            <w:vMerge w:val="restart"/>
            <w:vAlign w:val="center"/>
          </w:tcPr>
          <w:p w14:paraId="67367E32" w14:textId="2B16D2BF" w:rsidR="00F36365" w:rsidRPr="00383422" w:rsidRDefault="00F36365" w:rsidP="00383422">
            <w:pPr>
              <w:pStyle w:val="assinatura"/>
              <w:jc w:val="left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EUA</w:t>
            </w:r>
          </w:p>
        </w:tc>
        <w:tc>
          <w:tcPr>
            <w:tcW w:w="5833" w:type="dxa"/>
            <w:gridSpan w:val="3"/>
          </w:tcPr>
          <w:p w14:paraId="40C53634" w14:textId="7596B313" w:rsidR="00F36365" w:rsidRPr="00383422" w:rsidRDefault="00F36365" w:rsidP="00982903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.......................................</w:t>
            </w:r>
          </w:p>
        </w:tc>
      </w:tr>
      <w:tr w:rsidR="00F36365" w14:paraId="77C750E7" w14:textId="77777777" w:rsidTr="00F36365">
        <w:tc>
          <w:tcPr>
            <w:tcW w:w="2926" w:type="dxa"/>
            <w:vMerge/>
          </w:tcPr>
          <w:p w14:paraId="3E820237" w14:textId="77777777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</w:p>
        </w:tc>
        <w:tc>
          <w:tcPr>
            <w:tcW w:w="2900" w:type="dxa"/>
          </w:tcPr>
          <w:p w14:paraId="1C9BD3BC" w14:textId="77777777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Orlando</w:t>
            </w:r>
          </w:p>
        </w:tc>
        <w:tc>
          <w:tcPr>
            <w:tcW w:w="2933" w:type="dxa"/>
            <w:gridSpan w:val="2"/>
          </w:tcPr>
          <w:p w14:paraId="211683B4" w14:textId="77777777" w:rsidR="00F36365" w:rsidRPr="00383422" w:rsidRDefault="00F36365" w:rsidP="00982903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78,52</w:t>
            </w:r>
          </w:p>
        </w:tc>
      </w:tr>
      <w:tr w:rsidR="00F36365" w14:paraId="189E2133" w14:textId="77777777" w:rsidTr="00F36365">
        <w:tc>
          <w:tcPr>
            <w:tcW w:w="2926" w:type="dxa"/>
            <w:vMerge/>
          </w:tcPr>
          <w:p w14:paraId="30957FD9" w14:textId="77777777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</w:p>
        </w:tc>
        <w:tc>
          <w:tcPr>
            <w:tcW w:w="5833" w:type="dxa"/>
            <w:gridSpan w:val="3"/>
          </w:tcPr>
          <w:p w14:paraId="7C886BD7" w14:textId="31071182" w:rsidR="00F36365" w:rsidRPr="00383422" w:rsidRDefault="00F36365" w:rsidP="00982903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.......................................</w:t>
            </w:r>
          </w:p>
        </w:tc>
      </w:tr>
      <w:tr w:rsidR="00F36365" w14:paraId="2C6CA657" w14:textId="77777777" w:rsidTr="00F36365">
        <w:tc>
          <w:tcPr>
            <w:tcW w:w="8759" w:type="dxa"/>
            <w:gridSpan w:val="4"/>
          </w:tcPr>
          <w:p w14:paraId="056C7261" w14:textId="77777777" w:rsidR="00F36365" w:rsidRPr="00383422" w:rsidRDefault="00F36365" w:rsidP="00982903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...........................................................</w:t>
            </w:r>
          </w:p>
        </w:tc>
      </w:tr>
      <w:tr w:rsidR="00F36365" w14:paraId="5557D641" w14:textId="77777777" w:rsidTr="00F36365">
        <w:tc>
          <w:tcPr>
            <w:tcW w:w="2926" w:type="dxa"/>
            <w:vMerge w:val="restart"/>
            <w:vAlign w:val="center"/>
          </w:tcPr>
          <w:p w14:paraId="5F362CCC" w14:textId="77777777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França</w:t>
            </w:r>
          </w:p>
        </w:tc>
        <w:tc>
          <w:tcPr>
            <w:tcW w:w="2900" w:type="dxa"/>
          </w:tcPr>
          <w:p w14:paraId="3C617C1B" w14:textId="77777777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Marselha</w:t>
            </w:r>
          </w:p>
        </w:tc>
        <w:tc>
          <w:tcPr>
            <w:tcW w:w="2933" w:type="dxa"/>
            <w:gridSpan w:val="2"/>
          </w:tcPr>
          <w:p w14:paraId="02E2E42A" w14:textId="77777777" w:rsidR="00F36365" w:rsidRPr="00383422" w:rsidRDefault="00F36365" w:rsidP="00982903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82,68</w:t>
            </w:r>
          </w:p>
        </w:tc>
      </w:tr>
      <w:tr w:rsidR="00F36365" w14:paraId="6E4984F5" w14:textId="77777777" w:rsidTr="00F36365">
        <w:tc>
          <w:tcPr>
            <w:tcW w:w="2926" w:type="dxa"/>
            <w:vMerge/>
          </w:tcPr>
          <w:p w14:paraId="25C361E5" w14:textId="77777777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</w:p>
        </w:tc>
        <w:tc>
          <w:tcPr>
            <w:tcW w:w="5833" w:type="dxa"/>
            <w:gridSpan w:val="3"/>
          </w:tcPr>
          <w:p w14:paraId="3CF06B19" w14:textId="29E53EC8" w:rsidR="00F36365" w:rsidRPr="00383422" w:rsidRDefault="00F36365" w:rsidP="00C5288D">
            <w:pPr>
              <w:pStyle w:val="assinatura"/>
              <w:jc w:val="left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.......................................</w:t>
            </w:r>
          </w:p>
        </w:tc>
      </w:tr>
      <w:tr w:rsidR="00F36365" w14:paraId="33FCEA26" w14:textId="77777777" w:rsidTr="00F36365">
        <w:tc>
          <w:tcPr>
            <w:tcW w:w="8759" w:type="dxa"/>
            <w:gridSpan w:val="4"/>
          </w:tcPr>
          <w:p w14:paraId="157E93E8" w14:textId="77777777" w:rsidR="00F36365" w:rsidRPr="00383422" w:rsidRDefault="00F36365" w:rsidP="00982903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...........................................................</w:t>
            </w:r>
          </w:p>
        </w:tc>
      </w:tr>
      <w:tr w:rsidR="00F36365" w14:paraId="2826192B" w14:textId="77777777" w:rsidTr="00F36365">
        <w:tc>
          <w:tcPr>
            <w:tcW w:w="2926" w:type="dxa"/>
            <w:vMerge w:val="restart"/>
            <w:vAlign w:val="center"/>
          </w:tcPr>
          <w:p w14:paraId="08AF767F" w14:textId="0CDCB8D9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Peru</w:t>
            </w:r>
          </w:p>
        </w:tc>
        <w:tc>
          <w:tcPr>
            <w:tcW w:w="2900" w:type="dxa"/>
          </w:tcPr>
          <w:p w14:paraId="4E618C93" w14:textId="77777777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Cusco</w:t>
            </w:r>
          </w:p>
        </w:tc>
        <w:tc>
          <w:tcPr>
            <w:tcW w:w="2933" w:type="dxa"/>
            <w:gridSpan w:val="2"/>
          </w:tcPr>
          <w:p w14:paraId="0F5AC437" w14:textId="77777777" w:rsidR="00F36365" w:rsidRPr="00383422" w:rsidRDefault="00F36365" w:rsidP="00982903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89,44</w:t>
            </w:r>
          </w:p>
        </w:tc>
      </w:tr>
      <w:tr w:rsidR="00F36365" w14:paraId="72CCD429" w14:textId="77777777" w:rsidTr="00F36365">
        <w:tc>
          <w:tcPr>
            <w:tcW w:w="2926" w:type="dxa"/>
            <w:vMerge/>
            <w:vAlign w:val="center"/>
          </w:tcPr>
          <w:p w14:paraId="5531B1AA" w14:textId="77777777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</w:p>
        </w:tc>
        <w:tc>
          <w:tcPr>
            <w:tcW w:w="5833" w:type="dxa"/>
            <w:gridSpan w:val="3"/>
          </w:tcPr>
          <w:p w14:paraId="4C15939D" w14:textId="4E5A46E3" w:rsidR="00F36365" w:rsidRPr="00383422" w:rsidRDefault="00F36365" w:rsidP="00982903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.......................................</w:t>
            </w:r>
          </w:p>
        </w:tc>
      </w:tr>
      <w:tr w:rsidR="00F36365" w14:paraId="3B71BC99" w14:textId="77777777" w:rsidTr="00F36365">
        <w:tc>
          <w:tcPr>
            <w:tcW w:w="8759" w:type="dxa"/>
            <w:gridSpan w:val="4"/>
            <w:vAlign w:val="center"/>
          </w:tcPr>
          <w:p w14:paraId="31699B26" w14:textId="7E2FBDC8" w:rsidR="00F36365" w:rsidRPr="00383422" w:rsidRDefault="00F36365" w:rsidP="00982903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...........................................................</w:t>
            </w:r>
          </w:p>
        </w:tc>
      </w:tr>
      <w:tr w:rsidR="00F36365" w14:paraId="458568DF" w14:textId="77777777" w:rsidTr="00F36365">
        <w:tc>
          <w:tcPr>
            <w:tcW w:w="2926" w:type="dxa"/>
            <w:vMerge w:val="restart"/>
            <w:vAlign w:val="center"/>
          </w:tcPr>
          <w:p w14:paraId="36F418D7" w14:textId="2BBD3AC8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Reino Unido</w:t>
            </w:r>
          </w:p>
        </w:tc>
        <w:tc>
          <w:tcPr>
            <w:tcW w:w="2900" w:type="dxa"/>
          </w:tcPr>
          <w:p w14:paraId="4D69B1F8" w14:textId="77777777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Edimburgo</w:t>
            </w:r>
          </w:p>
        </w:tc>
        <w:tc>
          <w:tcPr>
            <w:tcW w:w="2933" w:type="dxa"/>
            <w:gridSpan w:val="2"/>
          </w:tcPr>
          <w:p w14:paraId="6ADD43F8" w14:textId="77777777" w:rsidR="00F36365" w:rsidRPr="00383422" w:rsidRDefault="00F36365" w:rsidP="00982903">
            <w:pPr>
              <w:pStyle w:val="assinatura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89,18</w:t>
            </w:r>
          </w:p>
        </w:tc>
      </w:tr>
      <w:tr w:rsidR="00F36365" w14:paraId="1B527FA9" w14:textId="77777777" w:rsidTr="00F36365">
        <w:tc>
          <w:tcPr>
            <w:tcW w:w="2926" w:type="dxa"/>
            <w:vMerge/>
          </w:tcPr>
          <w:p w14:paraId="2A14FC85" w14:textId="77777777" w:rsidR="00F36365" w:rsidRPr="00383422" w:rsidRDefault="00F36365" w:rsidP="00982903">
            <w:pPr>
              <w:pStyle w:val="assinatura"/>
              <w:jc w:val="left"/>
              <w:rPr>
                <w:color w:val="000000" w:themeColor="text1"/>
              </w:rPr>
            </w:pPr>
          </w:p>
        </w:tc>
        <w:tc>
          <w:tcPr>
            <w:tcW w:w="5833" w:type="dxa"/>
            <w:gridSpan w:val="3"/>
          </w:tcPr>
          <w:p w14:paraId="5B8869DF" w14:textId="4F0E09DE" w:rsidR="00F36365" w:rsidRPr="00383422" w:rsidRDefault="00F36365" w:rsidP="00383422">
            <w:pPr>
              <w:pStyle w:val="assinatura"/>
              <w:jc w:val="left"/>
              <w:rPr>
                <w:color w:val="000000" w:themeColor="text1"/>
              </w:rPr>
            </w:pPr>
            <w:r w:rsidRPr="00383422">
              <w:rPr>
                <w:color w:val="000000" w:themeColor="text1"/>
              </w:rPr>
              <w:t>.......................................</w:t>
            </w:r>
          </w:p>
        </w:tc>
      </w:tr>
      <w:tr w:rsidR="00F36365" w:rsidRPr="00F36365" w14:paraId="73FF54D6" w14:textId="77777777" w:rsidTr="00AB788A">
        <w:tc>
          <w:tcPr>
            <w:tcW w:w="8759" w:type="dxa"/>
            <w:gridSpan w:val="4"/>
          </w:tcPr>
          <w:p w14:paraId="5EA600FF" w14:textId="735E05AB" w:rsidR="00F36365" w:rsidRPr="00F36365" w:rsidRDefault="00F36365" w:rsidP="004F6C58">
            <w:pPr>
              <w:pStyle w:val="assinatura"/>
              <w:jc w:val="left"/>
              <w:rPr>
                <w:color w:val="000000" w:themeColor="text1"/>
              </w:rPr>
            </w:pPr>
            <w:r w:rsidRPr="00F36365">
              <w:rPr>
                <w:color w:val="000000" w:themeColor="text1"/>
              </w:rPr>
              <w:t>...........................................................</w:t>
            </w:r>
          </w:p>
        </w:tc>
      </w:tr>
    </w:tbl>
    <w:p w14:paraId="3D037A0F" w14:textId="2FD7AAC4" w:rsidR="0009260A" w:rsidRPr="00F36365" w:rsidRDefault="0009260A" w:rsidP="00383422">
      <w:pPr>
        <w:pStyle w:val="assinatura"/>
        <w:rPr>
          <w:color w:val="000000" w:themeColor="text1"/>
        </w:rPr>
      </w:pPr>
    </w:p>
    <w:sectPr w:rsidR="0009260A" w:rsidRPr="00F36365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F3E082" w14:textId="77777777" w:rsidR="00F37D9D" w:rsidRDefault="00F37D9D">
      <w:r>
        <w:separator/>
      </w:r>
    </w:p>
  </w:endnote>
  <w:endnote w:type="continuationSeparator" w:id="0">
    <w:p w14:paraId="5C6F0604" w14:textId="77777777" w:rsidR="00F37D9D" w:rsidRDefault="00F37D9D">
      <w:r>
        <w:continuationSeparator/>
      </w:r>
    </w:p>
  </w:endnote>
  <w:endnote w:type="continuationNotice" w:id="1">
    <w:p w14:paraId="581C1D83" w14:textId="77777777" w:rsidR="00F37D9D" w:rsidRDefault="00F37D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5958E7" w14:textId="77777777" w:rsidR="00F37D9D" w:rsidRDefault="00F37D9D">
      <w:r>
        <w:separator/>
      </w:r>
    </w:p>
  </w:footnote>
  <w:footnote w:type="continuationSeparator" w:id="0">
    <w:p w14:paraId="2A4C9ED6" w14:textId="77777777" w:rsidR="00F37D9D" w:rsidRDefault="00F37D9D">
      <w:r>
        <w:continuationSeparator/>
      </w:r>
    </w:p>
  </w:footnote>
  <w:footnote w:type="continuationNotice" w:id="1">
    <w:p w14:paraId="6D451551" w14:textId="77777777" w:rsidR="00F37D9D" w:rsidRDefault="00F37D9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000000" w:themeColor="text1"/>
      </w:rPr>
      <w:id w:val="-175350457"/>
      <w:docPartObj>
        <w:docPartGallery w:val="Page Numbers (Top of Page)"/>
        <w:docPartUnique/>
      </w:docPartObj>
    </w:sdtPr>
    <w:sdtEndPr/>
    <w:sdtContent>
      <w:p w14:paraId="60877004" w14:textId="77777777" w:rsidR="006805CE" w:rsidRPr="00383422" w:rsidRDefault="001236CC">
        <w:pPr>
          <w:jc w:val="right"/>
          <w:rPr>
            <w:color w:val="000000" w:themeColor="text1"/>
          </w:rPr>
        </w:pPr>
        <w:r w:rsidRPr="00383422">
          <w:rPr>
            <w:noProof/>
            <w:color w:val="000000" w:themeColor="text1"/>
          </w:rPr>
          <mc:AlternateContent>
            <mc:Choice Requires="wpg">
              <w:drawing>
                <wp:anchor distT="0" distB="0" distL="114300" distR="114300" simplePos="0" relativeHeight="251722752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BCFC152" w14:textId="77777777" w:rsidR="001236CC" w:rsidRPr="00383422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color w:val="000000" w:themeColor="text1"/>
                                    <w:sz w:val="18"/>
                                  </w:rPr>
                                </w:pPr>
                                <w:r w:rsidRPr="00383422">
                                  <w:rPr>
                                    <w:rFonts w:ascii="Arial" w:hAnsi="Arial"/>
                                    <w:color w:val="000000" w:themeColor="text1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7" style="position:absolute;left:0;text-align:left;margin-left:-67.3pt;margin-top:21.25pt;width:240.95pt;height:64.35pt;z-index:25172275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9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14:paraId="1BCFC152" w14:textId="77777777" w:rsidR="001236CC" w:rsidRPr="00383422" w:rsidRDefault="001236CC" w:rsidP="001236CC">
                          <w:pPr>
                            <w:rPr>
                              <w:rFonts w:ascii="Arial" w:hAnsi="Arial"/>
                              <w:b w:val="0"/>
                              <w:color w:val="000000" w:themeColor="text1"/>
                              <w:sz w:val="18"/>
                            </w:rPr>
                          </w:pPr>
                          <w:r w:rsidRPr="00383422">
                            <w:rPr>
                              <w:rFonts w:ascii="Arial" w:hAnsi="Arial"/>
                              <w:color w:val="000000" w:themeColor="text1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 w:rsidRPr="00383422">
          <w:rPr>
            <w:color w:val="000000" w:themeColor="text1"/>
          </w:rPr>
          <w:fldChar w:fldCharType="begin"/>
        </w:r>
        <w:r w:rsidR="006805CE" w:rsidRPr="00383422">
          <w:rPr>
            <w:color w:val="000000" w:themeColor="text1"/>
          </w:rPr>
          <w:instrText>PAGE   \* MERGEFORMAT</w:instrText>
        </w:r>
        <w:r w:rsidR="006805CE" w:rsidRPr="00383422">
          <w:rPr>
            <w:color w:val="000000" w:themeColor="text1"/>
          </w:rPr>
          <w:fldChar w:fldCharType="separate"/>
        </w:r>
        <w:r w:rsidR="00AC477A">
          <w:rPr>
            <w:noProof/>
            <w:color w:val="000000" w:themeColor="text1"/>
          </w:rPr>
          <w:t>3</w:t>
        </w:r>
        <w:r w:rsidR="006805CE" w:rsidRPr="00383422">
          <w:rPr>
            <w:color w:val="000000" w:themeColor="text1"/>
          </w:rPr>
          <w:fldChar w:fldCharType="end"/>
        </w:r>
      </w:p>
    </w:sdtContent>
  </w:sdt>
  <w:p w14:paraId="39FA9AF3" w14:textId="77777777" w:rsidR="00383422" w:rsidRDefault="0038342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1CFDCA78" w14:textId="77777777" w:rsidR="004A592A" w:rsidRDefault="004A592A">
        <w:pPr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6192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2EF2ADC" w14:textId="77777777"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30" style="position:absolute;left:0;text-align:left;margin-left:-57.75pt;margin-top:22.5pt;width:240.95pt;height:64.35pt;z-index:25165619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1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2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14:paraId="62EF2ADC" w14:textId="77777777"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7E360ADF" w14:textId="77777777" w:rsidR="00383422" w:rsidRDefault="0038342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67D17"/>
    <w:rsid w:val="00073ED3"/>
    <w:rsid w:val="000816BC"/>
    <w:rsid w:val="0009260A"/>
    <w:rsid w:val="000B51C8"/>
    <w:rsid w:val="000D7DB0"/>
    <w:rsid w:val="000E167D"/>
    <w:rsid w:val="00107C41"/>
    <w:rsid w:val="001236CC"/>
    <w:rsid w:val="0014537B"/>
    <w:rsid w:val="001556C1"/>
    <w:rsid w:val="00190618"/>
    <w:rsid w:val="002529CE"/>
    <w:rsid w:val="002570F6"/>
    <w:rsid w:val="0028417F"/>
    <w:rsid w:val="002F2779"/>
    <w:rsid w:val="002F3E6F"/>
    <w:rsid w:val="00300828"/>
    <w:rsid w:val="003013AB"/>
    <w:rsid w:val="00311F9C"/>
    <w:rsid w:val="003427B2"/>
    <w:rsid w:val="00350B05"/>
    <w:rsid w:val="0036290A"/>
    <w:rsid w:val="00383422"/>
    <w:rsid w:val="003A1DF7"/>
    <w:rsid w:val="003F5ABD"/>
    <w:rsid w:val="00412747"/>
    <w:rsid w:val="004147CF"/>
    <w:rsid w:val="0043215D"/>
    <w:rsid w:val="00464BD1"/>
    <w:rsid w:val="004A3BC7"/>
    <w:rsid w:val="004A592A"/>
    <w:rsid w:val="004B5F17"/>
    <w:rsid w:val="004E70AB"/>
    <w:rsid w:val="005107C7"/>
    <w:rsid w:val="0053120D"/>
    <w:rsid w:val="00564C1C"/>
    <w:rsid w:val="005833EB"/>
    <w:rsid w:val="005835C4"/>
    <w:rsid w:val="00584082"/>
    <w:rsid w:val="00590F9C"/>
    <w:rsid w:val="00594AA0"/>
    <w:rsid w:val="00602EAA"/>
    <w:rsid w:val="00610BDF"/>
    <w:rsid w:val="00635888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14EE"/>
    <w:rsid w:val="00734582"/>
    <w:rsid w:val="00772C04"/>
    <w:rsid w:val="00774B0D"/>
    <w:rsid w:val="00783B38"/>
    <w:rsid w:val="007854DB"/>
    <w:rsid w:val="007A132A"/>
    <w:rsid w:val="007A1A6C"/>
    <w:rsid w:val="007B6AE1"/>
    <w:rsid w:val="007D27BE"/>
    <w:rsid w:val="007F3193"/>
    <w:rsid w:val="008110AE"/>
    <w:rsid w:val="00837F16"/>
    <w:rsid w:val="0086483F"/>
    <w:rsid w:val="008A3465"/>
    <w:rsid w:val="008B5A03"/>
    <w:rsid w:val="008C102D"/>
    <w:rsid w:val="008C61B5"/>
    <w:rsid w:val="008D1892"/>
    <w:rsid w:val="008F1502"/>
    <w:rsid w:val="00910C29"/>
    <w:rsid w:val="00973C60"/>
    <w:rsid w:val="009C1046"/>
    <w:rsid w:val="009C2A91"/>
    <w:rsid w:val="009C3050"/>
    <w:rsid w:val="009F54B7"/>
    <w:rsid w:val="00A17AD7"/>
    <w:rsid w:val="00A21358"/>
    <w:rsid w:val="00A4497C"/>
    <w:rsid w:val="00A47C7E"/>
    <w:rsid w:val="00A56626"/>
    <w:rsid w:val="00A721BC"/>
    <w:rsid w:val="00A86A23"/>
    <w:rsid w:val="00AA1014"/>
    <w:rsid w:val="00AC2A16"/>
    <w:rsid w:val="00AC477A"/>
    <w:rsid w:val="00AC563F"/>
    <w:rsid w:val="00AD244C"/>
    <w:rsid w:val="00AE71C7"/>
    <w:rsid w:val="00B004FF"/>
    <w:rsid w:val="00B42CA9"/>
    <w:rsid w:val="00B8788F"/>
    <w:rsid w:val="00B95C2C"/>
    <w:rsid w:val="00C003EF"/>
    <w:rsid w:val="00C0054F"/>
    <w:rsid w:val="00C02185"/>
    <w:rsid w:val="00C0629B"/>
    <w:rsid w:val="00C07BF0"/>
    <w:rsid w:val="00C15D9F"/>
    <w:rsid w:val="00C21656"/>
    <w:rsid w:val="00C5288D"/>
    <w:rsid w:val="00C86077"/>
    <w:rsid w:val="00C86E9A"/>
    <w:rsid w:val="00CB0FC6"/>
    <w:rsid w:val="00CB5182"/>
    <w:rsid w:val="00CD6C59"/>
    <w:rsid w:val="00CE30AC"/>
    <w:rsid w:val="00CF3D72"/>
    <w:rsid w:val="00D2432A"/>
    <w:rsid w:val="00D33A01"/>
    <w:rsid w:val="00D41A10"/>
    <w:rsid w:val="00D56BDE"/>
    <w:rsid w:val="00D66739"/>
    <w:rsid w:val="00D8792B"/>
    <w:rsid w:val="00DC03DF"/>
    <w:rsid w:val="00DD54A6"/>
    <w:rsid w:val="00DF542D"/>
    <w:rsid w:val="00E148A0"/>
    <w:rsid w:val="00E17934"/>
    <w:rsid w:val="00E45EDB"/>
    <w:rsid w:val="00E67739"/>
    <w:rsid w:val="00E83563"/>
    <w:rsid w:val="00E8751C"/>
    <w:rsid w:val="00EE5AFF"/>
    <w:rsid w:val="00F36365"/>
    <w:rsid w:val="00F37D9D"/>
    <w:rsid w:val="00F40C01"/>
    <w:rsid w:val="00F428C1"/>
    <w:rsid w:val="00F607F8"/>
    <w:rsid w:val="00FA1DF3"/>
    <w:rsid w:val="00FB2AC8"/>
    <w:rsid w:val="00FB3010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uiPriority="0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1-cabea">
    <w:name w:val="1 - cabeça"/>
    <w:basedOn w:val="Normal"/>
    <w:autoRedefine/>
    <w:qFormat/>
    <w:rsid w:val="00A56626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C563F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C563F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C563F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Normal"/>
    <w:link w:val="3-captuloChar"/>
    <w:qFormat/>
    <w:rsid w:val="00C0054F"/>
    <w:pPr>
      <w:tabs>
        <w:tab w:val="left" w:leader="dot" w:pos="9072"/>
      </w:tabs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3-captuloChar">
    <w:name w:val="3 - capítulo Char"/>
    <w:basedOn w:val="Fontepargpadro"/>
    <w:link w:val="3-captulo"/>
    <w:rsid w:val="00C0054F"/>
    <w:rPr>
      <w:rFonts w:ascii="Courier New" w:hAnsi="Courier New"/>
      <w:caps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C0054F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C0054F"/>
    <w:rPr>
      <w:rFonts w:ascii="Courier New" w:hAnsi="Courier New"/>
      <w:snapToGrid w:val="0"/>
      <w:sz w:val="24"/>
    </w:rPr>
  </w:style>
  <w:style w:type="paragraph" w:customStyle="1" w:styleId="4-seo">
    <w:name w:val="4 - seção"/>
    <w:basedOn w:val="Normal"/>
    <w:qFormat/>
    <w:rsid w:val="00C0054F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texto1">
    <w:name w:val="texto 1"/>
    <w:basedOn w:val="Normal"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C0054F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C0054F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300828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300828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300828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300828"/>
    <w:rPr>
      <w:rFonts w:ascii="Courier New" w:hAnsi="Courier New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DF542D"/>
    <w:pPr>
      <w:jc w:val="center"/>
    </w:pPr>
    <w:rPr>
      <w:rFonts w:ascii="Courier New" w:hAnsi="Courier New"/>
      <w:b w:val="0"/>
      <w:sz w:val="24"/>
    </w:rPr>
  </w:style>
  <w:style w:type="character" w:customStyle="1" w:styleId="assinaturaChar">
    <w:name w:val="assinatura Char"/>
    <w:link w:val="assinatura"/>
    <w:rsid w:val="00DF542D"/>
    <w:rPr>
      <w:rFonts w:ascii="Courier New" w:hAnsi="Courier New"/>
      <w:sz w:val="24"/>
    </w:rPr>
  </w:style>
  <w:style w:type="character" w:customStyle="1" w:styleId="Variable">
    <w:name w:val="Variable"/>
    <w:rPr>
      <w:i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nhideWhenUsed/>
    <w:rsid w:val="00F37D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37D9D"/>
    <w:rPr>
      <w:b/>
    </w:rPr>
  </w:style>
  <w:style w:type="paragraph" w:customStyle="1" w:styleId="cabea">
    <w:name w:val="cabeça"/>
    <w:basedOn w:val="Normal"/>
    <w:autoRedefine/>
    <w:qFormat/>
    <w:rsid w:val="0053120D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3834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3422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9BEE9-6ADB-4024-91D0-53F4720AF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378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2023-03-28T23:16:00Z</dcterms:created>
  <dcterms:modified xsi:type="dcterms:W3CDTF">2023-03-28T23:16:00Z</dcterms:modified>
</cp:coreProperties>
</file>