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37C8" w14:textId="77777777" w:rsidR="00863863" w:rsidRPr="00CB78A8" w:rsidRDefault="00863863" w:rsidP="00863863">
      <w:pPr>
        <w:pStyle w:val="cabea"/>
      </w:pPr>
      <w:r w:rsidRPr="00CB78A8">
        <w:t>redação final</w:t>
      </w:r>
    </w:p>
    <w:p w14:paraId="6A35D00B" w14:textId="41ACD472" w:rsidR="00863863" w:rsidRPr="00D759D6" w:rsidRDefault="00863863" w:rsidP="00863863">
      <w:pPr>
        <w:pStyle w:val="cabea"/>
      </w:pPr>
      <w:r w:rsidRPr="00CB78A8">
        <w:t xml:space="preserve">projeto de lei </w:t>
      </w:r>
      <w:r w:rsidRPr="00D759D6">
        <w:t xml:space="preserve">nº </w:t>
      </w:r>
      <w:r w:rsidR="005A2C95" w:rsidRPr="00D759D6">
        <w:t>1.604</w:t>
      </w:r>
      <w:r w:rsidRPr="00D759D6">
        <w:t>-</w:t>
      </w:r>
      <w:r w:rsidR="00D743E3" w:rsidRPr="00D759D6">
        <w:t>A</w:t>
      </w:r>
      <w:r w:rsidR="00BE7484" w:rsidRPr="00D759D6">
        <w:t xml:space="preserve"> </w:t>
      </w:r>
      <w:r w:rsidRPr="00D759D6">
        <w:t xml:space="preserve">de </w:t>
      </w:r>
      <w:r w:rsidR="005A2C95" w:rsidRPr="00D759D6">
        <w:t>2022</w:t>
      </w:r>
    </w:p>
    <w:p w14:paraId="2D7B1CCD" w14:textId="77777777" w:rsidR="00863863" w:rsidRPr="00D759D6" w:rsidRDefault="00863863" w:rsidP="00863863">
      <w:pPr>
        <w:pStyle w:val="texto10"/>
      </w:pPr>
    </w:p>
    <w:p w14:paraId="670CA00A" w14:textId="50FCD6B5" w:rsidR="00863863" w:rsidRDefault="005A2C95" w:rsidP="0090143C">
      <w:pPr>
        <w:pStyle w:val="ementa"/>
      </w:pPr>
      <w:r w:rsidRPr="00D759D6">
        <w:t>Altera a Lei nº 11.340, de 7 de agosto de 2006 (Lei Maria da Penha), para dispor sobre as medidas protetivas</w:t>
      </w:r>
      <w:r w:rsidRPr="005A2C95">
        <w:t xml:space="preserve"> de urgência e estabelecer que a causa ou a motivação dos atos de violência </w:t>
      </w:r>
      <w:r w:rsidRPr="00621B54">
        <w:t>e</w:t>
      </w:r>
      <w:r w:rsidRPr="005A2C95">
        <w:t xml:space="preserve"> a condição do ofensor ou da ofendida não excluem a aplicação da Lei.</w:t>
      </w:r>
    </w:p>
    <w:p w14:paraId="6A6488FB" w14:textId="77777777" w:rsidR="00863863" w:rsidRDefault="00863863" w:rsidP="00863863">
      <w:pPr>
        <w:pStyle w:val="texto1"/>
      </w:pPr>
    </w:p>
    <w:p w14:paraId="2DE7EDDC" w14:textId="77777777" w:rsidR="00863863" w:rsidRDefault="00863863" w:rsidP="00863863">
      <w:pPr>
        <w:pStyle w:val="texto1"/>
      </w:pPr>
      <w:r w:rsidRPr="009A5F65">
        <w:t xml:space="preserve">O CONGRESSO NACIONAL decreta: </w:t>
      </w:r>
    </w:p>
    <w:p w14:paraId="359CE13F" w14:textId="77777777" w:rsidR="000659C9" w:rsidRPr="00C33B4C" w:rsidRDefault="000659C9" w:rsidP="002A1DD8">
      <w:pPr>
        <w:pStyle w:val="texto1"/>
        <w:rPr>
          <w:color w:val="000000"/>
        </w:rPr>
      </w:pPr>
    </w:p>
    <w:p w14:paraId="1AC9E7F2" w14:textId="11854B77" w:rsidR="005A2C95" w:rsidRPr="00D759D6" w:rsidRDefault="005A2C95" w:rsidP="005A2C95">
      <w:pPr>
        <w:pStyle w:val="texto1"/>
      </w:pPr>
      <w:r w:rsidRPr="00D759D6">
        <w:t xml:space="preserve">Art. 1º O art. 19 da Lei nº 11.340, de 7 de agosto de 2006 (Lei Maria da Penha), passa a vigorar </w:t>
      </w:r>
      <w:r w:rsidR="004E0D82" w:rsidRPr="00D759D6">
        <w:t>acrescido dos seguintes §§ 4º, 5º e 6º</w:t>
      </w:r>
      <w:r w:rsidRPr="00D759D6">
        <w:t>:</w:t>
      </w:r>
    </w:p>
    <w:p w14:paraId="4ED3F100" w14:textId="7F838E3D" w:rsidR="005A2C95" w:rsidRPr="00D759D6" w:rsidRDefault="005A2C95" w:rsidP="005A2C95">
      <w:pPr>
        <w:pStyle w:val="texto2"/>
      </w:pPr>
      <w:r w:rsidRPr="00D759D6">
        <w:t>“Art. 19. ...............................</w:t>
      </w:r>
    </w:p>
    <w:p w14:paraId="33D16EC8" w14:textId="74F4BCD5" w:rsidR="005A2C95" w:rsidRPr="00D759D6" w:rsidRDefault="005A2C95" w:rsidP="005A2C95">
      <w:pPr>
        <w:pStyle w:val="texto2"/>
        <w:ind w:firstLine="0"/>
      </w:pPr>
      <w:r w:rsidRPr="00D759D6">
        <w:t>...................................................</w:t>
      </w:r>
    </w:p>
    <w:p w14:paraId="0493CA13" w14:textId="4F8C18E0" w:rsidR="005A2C95" w:rsidRPr="00D759D6" w:rsidRDefault="005A2C95" w:rsidP="005A2C95">
      <w:pPr>
        <w:pStyle w:val="texto2"/>
      </w:pPr>
      <w:r w:rsidRPr="00D759D6">
        <w:t>§ 4º As medidas protetivas de urgência serão concedidas em juízo de cognição sumária a partir do depoimento da ofendida perante a autoridade policial ou da apresentação de suas alegações escritas e poderão ser indeferidas no caso de avaliação pela autoridade de inexistência de risco à integridade física, psicológica, sexual, patrimonial ou moral da ofendida ou de seus dependentes.</w:t>
      </w:r>
    </w:p>
    <w:p w14:paraId="34BBDF18" w14:textId="77777777" w:rsidR="005A2C95" w:rsidRPr="00D759D6" w:rsidRDefault="005A2C95" w:rsidP="005A2C95">
      <w:pPr>
        <w:pStyle w:val="texto2"/>
      </w:pPr>
      <w:r w:rsidRPr="00D759D6">
        <w:t>§ 5º As medidas protetivas de urgência serão concedidas independentemente da tipificação penal da violência, do ajuizamento de ação penal ou cível, da existência de inquérito policial ou do registro de boletim de ocorrência.</w:t>
      </w:r>
    </w:p>
    <w:p w14:paraId="266A6B4B" w14:textId="6BFD2F30" w:rsidR="005A2C95" w:rsidRPr="00D759D6" w:rsidRDefault="005A2C95" w:rsidP="005A2C95">
      <w:pPr>
        <w:pStyle w:val="texto2"/>
      </w:pPr>
      <w:r w:rsidRPr="00D759D6">
        <w:lastRenderedPageBreak/>
        <w:t xml:space="preserve">§ 6º As medidas protetivas de urgência vigorarão enquanto persistir risco à integridade física, psicológica, sexual, patrimonial ou moral da ofendida ou de seus </w:t>
      </w:r>
      <w:proofErr w:type="gramStart"/>
      <w:r w:rsidRPr="00D759D6">
        <w:t>dependentes.”</w:t>
      </w:r>
      <w:proofErr w:type="gramEnd"/>
      <w:r w:rsidRPr="00D759D6">
        <w:t>(NR)</w:t>
      </w:r>
    </w:p>
    <w:p w14:paraId="5BA2F256" w14:textId="77777777" w:rsidR="005A2C95" w:rsidRPr="00D759D6" w:rsidRDefault="005A2C95" w:rsidP="005A2C95">
      <w:pPr>
        <w:pStyle w:val="texto1"/>
      </w:pPr>
      <w:r w:rsidRPr="00D759D6">
        <w:t>Art. 2º A Lei nº 11.340, de 7 de agosto de 2006 (Lei Maria da Penha), passa a vigorar acrescida do seguinte art. 40-A:</w:t>
      </w:r>
    </w:p>
    <w:p w14:paraId="171F539E" w14:textId="4733529A" w:rsidR="005A2C95" w:rsidRPr="00D759D6" w:rsidRDefault="005A2C95" w:rsidP="00F2404B">
      <w:pPr>
        <w:pStyle w:val="texto2"/>
      </w:pPr>
      <w:r w:rsidRPr="00D759D6">
        <w:t xml:space="preserve">“Art. 40-A. Esta Lei será aplicada a todas as situações previstas no </w:t>
      </w:r>
      <w:r w:rsidR="00D743E3" w:rsidRPr="00D759D6">
        <w:t>seu art. 5º</w:t>
      </w:r>
      <w:r w:rsidRPr="00D759D6">
        <w:t xml:space="preserve">, independentemente da causa ou </w:t>
      </w:r>
      <w:r w:rsidR="00D743E3" w:rsidRPr="00D759D6">
        <w:t xml:space="preserve">da </w:t>
      </w:r>
      <w:r w:rsidRPr="00D759D6">
        <w:t xml:space="preserve">motivação dos atos de violência </w:t>
      </w:r>
      <w:r w:rsidR="007B4D4D" w:rsidRPr="00621B54">
        <w:t>e</w:t>
      </w:r>
      <w:r w:rsidRPr="00D759D6">
        <w:t xml:space="preserve"> da condição do ofensor ou da </w:t>
      </w:r>
      <w:proofErr w:type="gramStart"/>
      <w:r w:rsidRPr="00D759D6">
        <w:t>ofendida.”</w:t>
      </w:r>
      <w:proofErr w:type="gramEnd"/>
    </w:p>
    <w:p w14:paraId="13B80036" w14:textId="77777777" w:rsidR="005A2C95" w:rsidRDefault="005A2C95" w:rsidP="005A2C95">
      <w:pPr>
        <w:pStyle w:val="texto1"/>
      </w:pPr>
      <w:r w:rsidRPr="00D759D6">
        <w:t>Art. 3º Esta</w:t>
      </w:r>
      <w:bookmarkStart w:id="0" w:name="_GoBack"/>
      <w:bookmarkEnd w:id="0"/>
      <w:r w:rsidRPr="00D759D6">
        <w:t xml:space="preserve"> Lei entra em vigor na data de sua </w:t>
      </w:r>
      <w:r>
        <w:t>publicação.</w:t>
      </w:r>
    </w:p>
    <w:p w14:paraId="63E13D4A" w14:textId="37CB21A2" w:rsidR="000659C9" w:rsidRPr="00BE7484" w:rsidRDefault="000659C9" w:rsidP="005A2C95">
      <w:pPr>
        <w:pStyle w:val="texto1"/>
      </w:pPr>
      <w:r w:rsidRPr="00C33B4C">
        <w:rPr>
          <w:color w:val="000000"/>
        </w:rPr>
        <w:t>Sala das Se</w:t>
      </w:r>
      <w:r w:rsidR="00BE7484">
        <w:rPr>
          <w:color w:val="000000"/>
        </w:rPr>
        <w:t>ssões, em</w:t>
      </w:r>
      <w:r w:rsidR="00D743E3">
        <w:rPr>
          <w:color w:val="000000"/>
        </w:rPr>
        <w:t xml:space="preserve"> 21 de março de 2023.</w:t>
      </w:r>
    </w:p>
    <w:p w14:paraId="52F9203D" w14:textId="77777777" w:rsidR="000659C9" w:rsidRDefault="000659C9" w:rsidP="00014DB4">
      <w:pPr>
        <w:pStyle w:val="assinatura"/>
        <w:suppressAutoHyphens w:val="0"/>
        <w:rPr>
          <w:szCs w:val="24"/>
        </w:rPr>
      </w:pPr>
    </w:p>
    <w:p w14:paraId="3A56B4A1" w14:textId="77777777" w:rsidR="000659C9" w:rsidRDefault="000659C9" w:rsidP="00014DB4">
      <w:pPr>
        <w:pStyle w:val="assinatura"/>
        <w:suppressAutoHyphens w:val="0"/>
        <w:rPr>
          <w:szCs w:val="24"/>
        </w:rPr>
      </w:pPr>
    </w:p>
    <w:p w14:paraId="2B5C509E" w14:textId="77777777" w:rsidR="000659C9" w:rsidRDefault="000659C9" w:rsidP="00014DB4">
      <w:pPr>
        <w:pStyle w:val="assinatura"/>
        <w:suppressAutoHyphens w:val="0"/>
        <w:rPr>
          <w:szCs w:val="24"/>
        </w:rPr>
      </w:pPr>
    </w:p>
    <w:p w14:paraId="0F8D85DB" w14:textId="1DBEFA50" w:rsidR="001C198D" w:rsidRPr="00F25CB9" w:rsidRDefault="00D743E3" w:rsidP="00014DB4">
      <w:pPr>
        <w:pStyle w:val="assinatura"/>
        <w:suppressAutoHyphens w:val="0"/>
        <w:rPr>
          <w:szCs w:val="24"/>
        </w:rPr>
      </w:pPr>
      <w:r w:rsidRPr="00F25CB9">
        <w:rPr>
          <w:szCs w:val="24"/>
        </w:rPr>
        <w:t>Deputad</w:t>
      </w:r>
      <w:r>
        <w:rPr>
          <w:szCs w:val="24"/>
        </w:rPr>
        <w:t>a JANDIRA FEGHALI</w:t>
      </w:r>
      <w:r w:rsidRPr="00F25CB9">
        <w:rPr>
          <w:szCs w:val="24"/>
        </w:rPr>
        <w:t xml:space="preserve"> </w:t>
      </w:r>
    </w:p>
    <w:p w14:paraId="4354EED6" w14:textId="5D6379DC" w:rsidR="001C198D" w:rsidRPr="00F25CB9" w:rsidRDefault="001C198D" w:rsidP="00014DB4">
      <w:pPr>
        <w:pStyle w:val="assinatura"/>
        <w:suppressAutoHyphens w:val="0"/>
        <w:rPr>
          <w:szCs w:val="24"/>
        </w:rPr>
      </w:pPr>
      <w:r w:rsidRPr="00F25CB9">
        <w:rPr>
          <w:szCs w:val="24"/>
        </w:rPr>
        <w:t>Relator</w:t>
      </w:r>
      <w:r w:rsidR="00D743E3">
        <w:rPr>
          <w:szCs w:val="24"/>
        </w:rPr>
        <w:t>a</w:t>
      </w:r>
    </w:p>
    <w:sectPr w:rsidR="001C198D" w:rsidRPr="00F25CB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2404B">
      <w:rPr>
        <w:rStyle w:val="Nmerodepgina"/>
        <w:noProof/>
      </w:rPr>
      <w:t>2</w:t>
    </w:r>
    <w:r>
      <w:rPr>
        <w:rStyle w:val="Nmerodepgina"/>
      </w:rPr>
      <w:fldChar w:fldCharType="end"/>
    </w:r>
  </w:p>
  <w:p w14:paraId="0F6DD85E"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059DEA" wp14:editId="1B87EFF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059DEA"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490D243B" wp14:editId="1833B4F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0D24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1120A1"/>
    <w:rsid w:val="001A693F"/>
    <w:rsid w:val="001C198D"/>
    <w:rsid w:val="001C1D47"/>
    <w:rsid w:val="001F6DDF"/>
    <w:rsid w:val="00207463"/>
    <w:rsid w:val="0025430D"/>
    <w:rsid w:val="0028220F"/>
    <w:rsid w:val="002A1DD8"/>
    <w:rsid w:val="00404CA2"/>
    <w:rsid w:val="00412B8D"/>
    <w:rsid w:val="004C3B41"/>
    <w:rsid w:val="004E0D82"/>
    <w:rsid w:val="004F43ED"/>
    <w:rsid w:val="00525AB7"/>
    <w:rsid w:val="00551497"/>
    <w:rsid w:val="005A2C95"/>
    <w:rsid w:val="00602E48"/>
    <w:rsid w:val="00621B54"/>
    <w:rsid w:val="00647B0C"/>
    <w:rsid w:val="006761D9"/>
    <w:rsid w:val="006C0DCB"/>
    <w:rsid w:val="006C4829"/>
    <w:rsid w:val="00704E0B"/>
    <w:rsid w:val="00711933"/>
    <w:rsid w:val="0072494C"/>
    <w:rsid w:val="007312CB"/>
    <w:rsid w:val="007657F4"/>
    <w:rsid w:val="007664A3"/>
    <w:rsid w:val="0077455A"/>
    <w:rsid w:val="007B34E1"/>
    <w:rsid w:val="007B4D4D"/>
    <w:rsid w:val="007B5903"/>
    <w:rsid w:val="00863863"/>
    <w:rsid w:val="0090143C"/>
    <w:rsid w:val="0097659B"/>
    <w:rsid w:val="00AA74D0"/>
    <w:rsid w:val="00B92F03"/>
    <w:rsid w:val="00BA3467"/>
    <w:rsid w:val="00BE7484"/>
    <w:rsid w:val="00CA069C"/>
    <w:rsid w:val="00CD107E"/>
    <w:rsid w:val="00D67B20"/>
    <w:rsid w:val="00D743E3"/>
    <w:rsid w:val="00D759D6"/>
    <w:rsid w:val="00DB5A9D"/>
    <w:rsid w:val="00DE3C36"/>
    <w:rsid w:val="00DF5BF2"/>
    <w:rsid w:val="00E10C16"/>
    <w:rsid w:val="00E15C15"/>
    <w:rsid w:val="00E31C64"/>
    <w:rsid w:val="00E42D0A"/>
    <w:rsid w:val="00E87019"/>
    <w:rsid w:val="00E9542E"/>
    <w:rsid w:val="00E975CB"/>
    <w:rsid w:val="00F23FBC"/>
    <w:rsid w:val="00F2404B"/>
    <w:rsid w:val="00F25C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90143C"/>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296</Words>
  <Characters>1507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2023-03-28T14:50:00Z</dcterms:created>
  <dcterms:modified xsi:type="dcterms:W3CDTF">2023-03-28T14:50:00Z</dcterms:modified>
</cp:coreProperties>
</file>