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BC25F3" w:rsidTr="00BA0BED">
        <w:tc>
          <w:tcPr>
            <w:tcW w:w="3448" w:type="dxa"/>
          </w:tcPr>
          <w:p w:rsidR="00EB1971" w:rsidRDefault="00BA0BE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A0BED">
              <w:rPr>
                <w:rFonts w:asciiTheme="minorHAnsi" w:hAnsiTheme="minorHAnsi" w:cstheme="minorHAnsi"/>
              </w:rPr>
              <w:t>DECRETO-LEI Nº 5.452, DE 1º DE MAIO DE 1943</w:t>
            </w:r>
          </w:p>
          <w:p w:rsidR="00BA0BED" w:rsidRDefault="00BA0BE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473</w:t>
            </w:r>
          </w:p>
        </w:tc>
        <w:tc>
          <w:tcPr>
            <w:tcW w:w="5614" w:type="dxa"/>
          </w:tcPr>
          <w:p w:rsidR="00BC25F3" w:rsidRDefault="00BA0BE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  <w:bookmarkStart w:id="0" w:name="_GoBack"/>
      <w:bookmarkEnd w:id="0"/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A36DC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A0BED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971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B1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2023-03-22T19:05:00Z</cp:lastPrinted>
  <dcterms:created xsi:type="dcterms:W3CDTF">2023-03-22T19:05:00Z</dcterms:created>
  <dcterms:modified xsi:type="dcterms:W3CDTF">2023-03-22T19:07:00Z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