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51"/>
        <w:gridCol w:w="7111"/>
      </w:tblGrid>
      <w:tr w:rsidR="00230DA4" w:rsidTr="00A34FCC">
        <w:tc>
          <w:tcPr>
            <w:tcW w:w="1951" w:type="dxa"/>
          </w:tcPr>
          <w:p w:rsidR="00230DA4" w:rsidRDefault="002D5CDF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2D5CDF">
              <w:rPr>
                <w:rFonts w:asciiTheme="minorHAnsi" w:hAnsiTheme="minorHAnsi" w:cstheme="minorHAnsi"/>
              </w:rPr>
              <w:t>LEI Nº 9.795, DE 27 DE ABRIL DE 1999</w:t>
            </w:r>
          </w:p>
          <w:p w:rsidR="002D5CDF" w:rsidRDefault="002D5CDF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5º, 8º,12,13</w:t>
            </w:r>
            <w:bookmarkStart w:id="0" w:name="_GoBack"/>
            <w:bookmarkEnd w:id="0"/>
          </w:p>
        </w:tc>
        <w:tc>
          <w:tcPr>
            <w:tcW w:w="7111" w:type="dxa"/>
          </w:tcPr>
          <w:p w:rsidR="00230DA4" w:rsidRDefault="002D5CDF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9D2657">
                <w:rPr>
                  <w:rStyle w:val="Hyperlink"/>
                  <w:rFonts w:asciiTheme="minorHAnsi" w:hAnsiTheme="minorHAnsi" w:cstheme="minorHAnsi"/>
                </w:rPr>
                <w:t>https://normas.leg.br/?urn=urn:lex:br:federal:lei:1999-04-27;9795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D5CDF"/>
    <w:rsid w:val="002E2B77"/>
    <w:rsid w:val="0031015A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34FCC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A34F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9-04-27;979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2023-03-20T20:56:00Z</cp:lastPrinted>
  <dcterms:created xsi:type="dcterms:W3CDTF">2023-03-20T20:56:00Z</dcterms:created>
  <dcterms:modified xsi:type="dcterms:W3CDTF">2023-03-20T20:58:00Z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