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33369DF1" w:rsidR="00863863" w:rsidRPr="00CB78A8" w:rsidRDefault="00863863" w:rsidP="00863863">
      <w:pPr>
        <w:pStyle w:val="cabea"/>
      </w:pPr>
      <w:r w:rsidRPr="00CB78A8">
        <w:t xml:space="preserve">projeto de lei nº </w:t>
      </w:r>
      <w:r w:rsidR="006C1E3A">
        <w:t>3.006</w:t>
      </w:r>
      <w:r w:rsidRPr="00CB78A8">
        <w:t>-</w:t>
      </w:r>
      <w:r w:rsidR="000842B6">
        <w:t>a</w:t>
      </w:r>
      <w:r w:rsidRPr="00CB78A8">
        <w:t xml:space="preserve"> de 20</w:t>
      </w:r>
      <w:r w:rsidR="006C1E3A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69F3E22A" w:rsidR="00863863" w:rsidRPr="00746DA3" w:rsidRDefault="006C1E3A" w:rsidP="001C1D47">
      <w:pPr>
        <w:pStyle w:val="ementa"/>
      </w:pPr>
      <w:r>
        <w:t xml:space="preserve">Dispõe </w:t>
      </w:r>
      <w:r w:rsidRPr="00746DA3">
        <w:t xml:space="preserve">sobre a transformação de cargos </w:t>
      </w:r>
      <w:r w:rsidR="00746DA3" w:rsidRPr="00746DA3">
        <w:t xml:space="preserve">vagos </w:t>
      </w:r>
      <w:r w:rsidRPr="00746DA3">
        <w:t>de Analista e de Técnico do Ministério Público</w:t>
      </w:r>
      <w:bookmarkStart w:id="0" w:name="_GoBack"/>
      <w:bookmarkEnd w:id="0"/>
      <w:r w:rsidRPr="00746DA3">
        <w:t xml:space="preserve"> da União em cargos de Subprocurador-Geral do Trabalho, Procurador Regional do Trabalho e em cargos em comissão, código CC-4, no âmbito do Ministério Público do Trabalho</w:t>
      </w:r>
      <w:r w:rsidR="001C1D47" w:rsidRPr="00746DA3">
        <w:t>.</w:t>
      </w:r>
    </w:p>
    <w:p w14:paraId="6A6488FB" w14:textId="77777777" w:rsidR="00863863" w:rsidRPr="00746DA3" w:rsidRDefault="00863863" w:rsidP="00863863">
      <w:pPr>
        <w:pStyle w:val="texto1"/>
      </w:pPr>
    </w:p>
    <w:p w14:paraId="2DE7EDDC" w14:textId="77777777" w:rsidR="00863863" w:rsidRPr="00746DA3" w:rsidRDefault="00863863" w:rsidP="00863863">
      <w:pPr>
        <w:pStyle w:val="texto1"/>
      </w:pPr>
      <w:r w:rsidRPr="00746DA3">
        <w:t xml:space="preserve">O CONGRESSO NACIONAL decreta: </w:t>
      </w:r>
    </w:p>
    <w:p w14:paraId="359CE13F" w14:textId="77777777" w:rsidR="000659C9" w:rsidRPr="00746DA3" w:rsidRDefault="000659C9" w:rsidP="002A1DD8">
      <w:pPr>
        <w:pStyle w:val="texto1"/>
        <w:rPr>
          <w:color w:val="000000"/>
        </w:rPr>
      </w:pPr>
    </w:p>
    <w:p w14:paraId="2A4CEB07" w14:textId="3A7F6566" w:rsidR="001C1D47" w:rsidRDefault="001C1D47" w:rsidP="006C1E3A">
      <w:pPr>
        <w:pStyle w:val="texto1"/>
      </w:pPr>
      <w:r w:rsidRPr="00746DA3">
        <w:t xml:space="preserve">Art. 1º </w:t>
      </w:r>
      <w:r w:rsidR="006C1E3A" w:rsidRPr="00746DA3">
        <w:t xml:space="preserve">Ficam transformados 173 (cento e setenta e três) cargos </w:t>
      </w:r>
      <w:r w:rsidR="00523417" w:rsidRPr="00746DA3">
        <w:t xml:space="preserve">vagos </w:t>
      </w:r>
      <w:r w:rsidR="006C1E3A" w:rsidRPr="00746DA3">
        <w:t>de Analista e 173 (cento e setenta e três) de Técnico do Ministério Público da União em 12 (doze) cargos de Subprocurador-Geral do Trabalho, 65 (sessenta e cin</w:t>
      </w:r>
      <w:r w:rsidR="00523417" w:rsidRPr="00746DA3">
        <w:t>c</w:t>
      </w:r>
      <w:r w:rsidR="006C1E3A" w:rsidRPr="00746DA3">
        <w:t>o) de Procurador Regional do Trabalho e 77 (setenta e sete) cargos em comissão, código CC-</w:t>
      </w:r>
      <w:r w:rsidR="00523417" w:rsidRPr="00746DA3">
        <w:t>4</w:t>
      </w:r>
      <w:r w:rsidR="006C1E3A" w:rsidRPr="00746DA3">
        <w:t xml:space="preserve">, nos termos do Anexo </w:t>
      </w:r>
      <w:r w:rsidR="00B7499C" w:rsidRPr="00746DA3">
        <w:t>desta Lei</w:t>
      </w:r>
      <w:r w:rsidR="006C1E3A" w:rsidRPr="00746DA3">
        <w:t>, no âmbito do Ministério Público do Trabalho.</w:t>
      </w:r>
    </w:p>
    <w:p w14:paraId="6539220E" w14:textId="4ED29602" w:rsidR="00A06E71" w:rsidRDefault="00A06E71" w:rsidP="006C1E3A">
      <w:pPr>
        <w:pStyle w:val="texto1"/>
      </w:pPr>
      <w:r w:rsidRPr="00A06E71">
        <w:t xml:space="preserve">Parágrafo único. Os cargos em comissão de que trata o </w:t>
      </w:r>
      <w:r w:rsidRPr="00A06E71">
        <w:rPr>
          <w:i/>
        </w:rPr>
        <w:t>caput</w:t>
      </w:r>
      <w:r w:rsidRPr="00A06E71">
        <w:t xml:space="preserve"> deste artigo serão preenchidos apenas por servidores efetivos.</w:t>
      </w:r>
    </w:p>
    <w:p w14:paraId="29DE383F" w14:textId="3B35DD92" w:rsidR="006C1E3A" w:rsidRDefault="006C1E3A" w:rsidP="006C1E3A">
      <w:pPr>
        <w:pStyle w:val="texto1"/>
      </w:pPr>
      <w:r>
        <w:t xml:space="preserve">Art. 2º O Ministério Público da União elaborará planejamento anual para a execução progressiva desta Lei, inclusive quanto à distribuição e ao estabelecimento de cronograma </w:t>
      </w:r>
      <w:r w:rsidRPr="00746DA3">
        <w:t>anual de preenchimento dos cargos, observadas a disponibilidade orçamentária e a Lei Complementar nº 101, de 4 de maio de 2000.</w:t>
      </w:r>
    </w:p>
    <w:p w14:paraId="36ECF312" w14:textId="4C384E3B" w:rsidR="006C1E3A" w:rsidRDefault="006C1E3A" w:rsidP="006C1E3A">
      <w:pPr>
        <w:pStyle w:val="texto1"/>
      </w:pPr>
      <w:r>
        <w:t>Art. 3º Os cargos criados por esta Lei serão alocados em ofícios de lotação comum ou especial, do Ministério Público do Trabalho, vedada sua alocação em ofícios de administração.</w:t>
      </w:r>
    </w:p>
    <w:p w14:paraId="1957E6DF" w14:textId="7E2CD1A4" w:rsidR="006C1E3A" w:rsidRDefault="006C1E3A" w:rsidP="006C1E3A">
      <w:pPr>
        <w:pStyle w:val="texto1"/>
      </w:pPr>
      <w:r>
        <w:lastRenderedPageBreak/>
        <w:t xml:space="preserve">Parágrafo único. A vedação </w:t>
      </w:r>
      <w:r w:rsidR="00746DA3">
        <w:t>prevista n</w:t>
      </w:r>
      <w:r>
        <w:t xml:space="preserve">o </w:t>
      </w:r>
      <w:r w:rsidRPr="00746DA3">
        <w:rPr>
          <w:i/>
        </w:rPr>
        <w:t xml:space="preserve">caput </w:t>
      </w:r>
      <w:r w:rsidRPr="00746DA3">
        <w:t>d</w:t>
      </w:r>
      <w:r>
        <w:t>este artigo extingue</w:t>
      </w:r>
      <w:r w:rsidR="00746DA3">
        <w:t>-se em</w:t>
      </w:r>
      <w:r>
        <w:t xml:space="preserve"> 5 (cinco) anos após o primeiro provimento do cargo.</w:t>
      </w:r>
    </w:p>
    <w:p w14:paraId="262FA592" w14:textId="08D583BD" w:rsidR="006C1E3A" w:rsidRDefault="006C1E3A" w:rsidP="006C1E3A">
      <w:pPr>
        <w:pStyle w:val="texto1"/>
      </w:pPr>
      <w:r>
        <w:t>Art. 4º As despesas resultantes da execução desta Lei corre</w:t>
      </w:r>
      <w:r w:rsidR="00523417">
        <w:t>r</w:t>
      </w:r>
      <w:r>
        <w:t>ão à conta das dotações consignadas ao Ministério Público da União no orçamento geral da União, vedada a produção de efeitos retroativos.</w:t>
      </w:r>
    </w:p>
    <w:p w14:paraId="67B83A94" w14:textId="4A46835E" w:rsidR="006C1E3A" w:rsidRDefault="006C1E3A" w:rsidP="006C1E3A">
      <w:pPr>
        <w:pStyle w:val="texto1"/>
      </w:pPr>
      <w:r>
        <w:t xml:space="preserve">Parágrafo único. O provimento dos cargos criados por esta Lei observará o disposto </w:t>
      </w:r>
      <w:r w:rsidRPr="00746DA3">
        <w:t>no § 1º do art. 169</w:t>
      </w:r>
      <w:r>
        <w:t xml:space="preserve"> da Constituição Federal.</w:t>
      </w:r>
    </w:p>
    <w:p w14:paraId="58943F20" w14:textId="130A6CBF" w:rsidR="006C1E3A" w:rsidRPr="006C1E3A" w:rsidRDefault="006C1E3A" w:rsidP="006C1E3A">
      <w:pPr>
        <w:pStyle w:val="texto1"/>
      </w:pPr>
      <w:r>
        <w:t>Art. 5º Esta Lei entra em vigor na data de sua publicação.</w:t>
      </w:r>
    </w:p>
    <w:p w14:paraId="63E13D4A" w14:textId="1608AFCD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842B6">
        <w:rPr>
          <w:color w:val="000000"/>
        </w:rPr>
        <w:t xml:space="preserve"> 15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50FD072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0842B6">
        <w:rPr>
          <w:szCs w:val="24"/>
        </w:rPr>
        <w:t>MURILO GALDINO</w:t>
      </w:r>
    </w:p>
    <w:p w14:paraId="4354EED6" w14:textId="77777777" w:rsidR="001C198D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p w14:paraId="69926BC1" w14:textId="17C7CDDD" w:rsidR="00746DA3" w:rsidRDefault="00746DA3">
      <w:pPr>
        <w:suppressAutoHyphens w:val="0"/>
        <w:rPr>
          <w:rFonts w:ascii="Courier New" w:hAnsi="Courier New"/>
          <w:b w:val="0"/>
          <w:sz w:val="24"/>
          <w:szCs w:val="24"/>
        </w:rPr>
      </w:pPr>
      <w:r>
        <w:rPr>
          <w:szCs w:val="24"/>
        </w:rPr>
        <w:br w:type="page"/>
      </w:r>
    </w:p>
    <w:p w14:paraId="746FAFBD" w14:textId="0BB352D6" w:rsidR="00E17944" w:rsidRDefault="00E17944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lastRenderedPageBreak/>
        <w:t>ANEXO</w:t>
      </w:r>
    </w:p>
    <w:p w14:paraId="7BB5E230" w14:textId="77777777" w:rsidR="00E17944" w:rsidRDefault="00E17944" w:rsidP="00014DB4">
      <w:pPr>
        <w:pStyle w:val="assinatura"/>
        <w:suppressAutoHyphens w:val="0"/>
        <w:rPr>
          <w:szCs w:val="24"/>
        </w:rPr>
      </w:pPr>
    </w:p>
    <w:p w14:paraId="797D97E8" w14:textId="74E42E00" w:rsidR="00E17944" w:rsidRDefault="00E17944" w:rsidP="00307E6C">
      <w:pPr>
        <w:pStyle w:val="assinatura"/>
        <w:rPr>
          <w:szCs w:val="24"/>
        </w:rPr>
      </w:pPr>
      <w:r>
        <w:rPr>
          <w:szCs w:val="24"/>
        </w:rPr>
        <w:t>MINISTÉRIO PÚBLICO DO TRABALHO</w:t>
      </w:r>
    </w:p>
    <w:p w14:paraId="7746DEF4" w14:textId="77777777" w:rsidR="00E17944" w:rsidRDefault="00E17944" w:rsidP="00307E6C">
      <w:pPr>
        <w:pStyle w:val="assinatura"/>
        <w:rPr>
          <w:szCs w:val="24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2194"/>
        <w:gridCol w:w="39"/>
        <w:gridCol w:w="30"/>
        <w:gridCol w:w="1701"/>
        <w:gridCol w:w="2621"/>
        <w:gridCol w:w="73"/>
        <w:gridCol w:w="2693"/>
      </w:tblGrid>
      <w:tr w:rsidR="00E17944" w14:paraId="08EA47AB" w14:textId="77777777" w:rsidTr="00746DA3">
        <w:tc>
          <w:tcPr>
            <w:tcW w:w="2194" w:type="dxa"/>
            <w:vAlign w:val="center"/>
          </w:tcPr>
          <w:p w14:paraId="1764DEDD" w14:textId="1ECC117D" w:rsidR="00E17944" w:rsidRDefault="00E17944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CARGO</w:t>
            </w:r>
          </w:p>
        </w:tc>
        <w:tc>
          <w:tcPr>
            <w:tcW w:w="1770" w:type="dxa"/>
            <w:gridSpan w:val="3"/>
            <w:vAlign w:val="center"/>
          </w:tcPr>
          <w:p w14:paraId="13C69450" w14:textId="15C79BE4" w:rsidR="00E17944" w:rsidRDefault="00E17944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QUANTIDADE</w:t>
            </w:r>
          </w:p>
        </w:tc>
        <w:tc>
          <w:tcPr>
            <w:tcW w:w="2621" w:type="dxa"/>
            <w:vAlign w:val="center"/>
          </w:tcPr>
          <w:p w14:paraId="4434743D" w14:textId="34EBFA28" w:rsidR="00E17944" w:rsidRDefault="00E17944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 xml:space="preserve">CUSTO UNITÁRIO ANUAL (remuneração + 13º salário </w:t>
            </w:r>
            <w:proofErr w:type="gramStart"/>
            <w:r>
              <w:rPr>
                <w:szCs w:val="24"/>
              </w:rPr>
              <w:t>+</w:t>
            </w:r>
            <w:proofErr w:type="gramEnd"/>
            <w:r>
              <w:rPr>
                <w:szCs w:val="24"/>
              </w:rPr>
              <w:t xml:space="preserve"> férias + </w:t>
            </w:r>
            <w:proofErr w:type="spellStart"/>
            <w:r>
              <w:rPr>
                <w:szCs w:val="24"/>
              </w:rPr>
              <w:t>Funpresp</w:t>
            </w:r>
            <w:proofErr w:type="spellEnd"/>
            <w:r>
              <w:rPr>
                <w:szCs w:val="24"/>
              </w:rPr>
              <w:t xml:space="preserve"> + PSSS)</w:t>
            </w:r>
          </w:p>
        </w:tc>
        <w:tc>
          <w:tcPr>
            <w:tcW w:w="2766" w:type="dxa"/>
            <w:gridSpan w:val="2"/>
            <w:vAlign w:val="center"/>
          </w:tcPr>
          <w:p w14:paraId="2B5C2453" w14:textId="5BE8B190" w:rsidR="00E17944" w:rsidRDefault="00E17944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CUSTO ANUAL TOTAL</w:t>
            </w:r>
          </w:p>
        </w:tc>
      </w:tr>
      <w:tr w:rsidR="00746DA3" w14:paraId="71CE05E1" w14:textId="77777777" w:rsidTr="00CC4615">
        <w:trPr>
          <w:trHeight w:val="378"/>
        </w:trPr>
        <w:tc>
          <w:tcPr>
            <w:tcW w:w="9351" w:type="dxa"/>
            <w:gridSpan w:val="7"/>
            <w:vAlign w:val="center"/>
          </w:tcPr>
          <w:p w14:paraId="57123D7F" w14:textId="428A5504" w:rsidR="00746DA3" w:rsidRDefault="00746DA3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CRIAÇÃO</w:t>
            </w:r>
          </w:p>
        </w:tc>
      </w:tr>
      <w:tr w:rsidR="00307E6C" w14:paraId="66E5E50F" w14:textId="77777777" w:rsidTr="00CC4615">
        <w:tc>
          <w:tcPr>
            <w:tcW w:w="2233" w:type="dxa"/>
            <w:gridSpan w:val="2"/>
          </w:tcPr>
          <w:p w14:paraId="6ADB7331" w14:textId="5AF3173A" w:rsidR="00307E6C" w:rsidRDefault="00307E6C" w:rsidP="00307E6C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Subprocurador-Geral do Trabalho</w:t>
            </w:r>
          </w:p>
        </w:tc>
        <w:tc>
          <w:tcPr>
            <w:tcW w:w="1731" w:type="dxa"/>
            <w:gridSpan w:val="2"/>
            <w:vAlign w:val="center"/>
          </w:tcPr>
          <w:p w14:paraId="7FDF0620" w14:textId="6E936CFC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621" w:type="dxa"/>
            <w:vAlign w:val="center"/>
          </w:tcPr>
          <w:p w14:paraId="29FAE60C" w14:textId="49E10A2D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R$ 598.464,00</w:t>
            </w:r>
          </w:p>
        </w:tc>
        <w:tc>
          <w:tcPr>
            <w:tcW w:w="2766" w:type="dxa"/>
            <w:gridSpan w:val="2"/>
            <w:vAlign w:val="center"/>
          </w:tcPr>
          <w:p w14:paraId="19582DE8" w14:textId="47E0B1C4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R$ 7.181.568,00</w:t>
            </w:r>
          </w:p>
        </w:tc>
      </w:tr>
      <w:tr w:rsidR="00307E6C" w14:paraId="2F898441" w14:textId="77777777" w:rsidTr="00CC4615">
        <w:tc>
          <w:tcPr>
            <w:tcW w:w="2233" w:type="dxa"/>
            <w:gridSpan w:val="2"/>
          </w:tcPr>
          <w:p w14:paraId="1C91711B" w14:textId="6552A9F9" w:rsidR="00307E6C" w:rsidRDefault="00307E6C" w:rsidP="00307E6C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Procurador Regional do Trabalho</w:t>
            </w:r>
          </w:p>
        </w:tc>
        <w:tc>
          <w:tcPr>
            <w:tcW w:w="1731" w:type="dxa"/>
            <w:gridSpan w:val="2"/>
            <w:vAlign w:val="center"/>
          </w:tcPr>
          <w:p w14:paraId="12ACC791" w14:textId="28C8FCE7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  <w:tc>
          <w:tcPr>
            <w:tcW w:w="2621" w:type="dxa"/>
            <w:vAlign w:val="center"/>
          </w:tcPr>
          <w:p w14:paraId="0970C658" w14:textId="5950383D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R$ 569.218,00</w:t>
            </w:r>
          </w:p>
        </w:tc>
        <w:tc>
          <w:tcPr>
            <w:tcW w:w="2766" w:type="dxa"/>
            <w:gridSpan w:val="2"/>
            <w:vAlign w:val="center"/>
          </w:tcPr>
          <w:p w14:paraId="4675C814" w14:textId="12108320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R$ 36.999.170,00</w:t>
            </w:r>
          </w:p>
        </w:tc>
      </w:tr>
      <w:tr w:rsidR="00307E6C" w14:paraId="56994912" w14:textId="77777777" w:rsidTr="00CC4615">
        <w:tc>
          <w:tcPr>
            <w:tcW w:w="2233" w:type="dxa"/>
            <w:gridSpan w:val="2"/>
          </w:tcPr>
          <w:p w14:paraId="49A3750C" w14:textId="0F8EC2BB" w:rsidR="00307E6C" w:rsidRDefault="00CC4615" w:rsidP="00307E6C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CC-4</w:t>
            </w:r>
            <w:r w:rsidR="00307E6C">
              <w:rPr>
                <w:szCs w:val="24"/>
              </w:rPr>
              <w:t>(integral)</w:t>
            </w:r>
          </w:p>
        </w:tc>
        <w:tc>
          <w:tcPr>
            <w:tcW w:w="1731" w:type="dxa"/>
            <w:gridSpan w:val="2"/>
            <w:vAlign w:val="center"/>
          </w:tcPr>
          <w:p w14:paraId="1ECE397C" w14:textId="419AFF69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  <w:tc>
          <w:tcPr>
            <w:tcW w:w="2621" w:type="dxa"/>
            <w:vAlign w:val="center"/>
          </w:tcPr>
          <w:p w14:paraId="688001A4" w14:textId="758A5878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R$ 148.052,00</w:t>
            </w:r>
          </w:p>
        </w:tc>
        <w:tc>
          <w:tcPr>
            <w:tcW w:w="2766" w:type="dxa"/>
            <w:gridSpan w:val="2"/>
            <w:vAlign w:val="center"/>
          </w:tcPr>
          <w:p w14:paraId="11CBE83E" w14:textId="1E830AB7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R$ 9.623.380,00</w:t>
            </w:r>
          </w:p>
        </w:tc>
      </w:tr>
      <w:tr w:rsidR="00307E6C" w14:paraId="450A7A2B" w14:textId="77777777" w:rsidTr="00CC4615">
        <w:tc>
          <w:tcPr>
            <w:tcW w:w="2233" w:type="dxa"/>
            <w:gridSpan w:val="2"/>
          </w:tcPr>
          <w:p w14:paraId="51951A5E" w14:textId="5EB6B46D" w:rsidR="00307E6C" w:rsidRDefault="00CC4615" w:rsidP="00307E6C">
            <w:pPr>
              <w:pStyle w:val="assinatura"/>
              <w:jc w:val="left"/>
              <w:rPr>
                <w:szCs w:val="24"/>
              </w:rPr>
            </w:pPr>
            <w:r>
              <w:rPr>
                <w:szCs w:val="24"/>
              </w:rPr>
              <w:t>CC-4</w:t>
            </w:r>
            <w:r w:rsidR="00307E6C">
              <w:rPr>
                <w:szCs w:val="24"/>
              </w:rPr>
              <w:t>(opção)</w:t>
            </w:r>
          </w:p>
        </w:tc>
        <w:tc>
          <w:tcPr>
            <w:tcW w:w="1731" w:type="dxa"/>
            <w:gridSpan w:val="2"/>
            <w:vAlign w:val="center"/>
          </w:tcPr>
          <w:p w14:paraId="60217864" w14:textId="724542A6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621" w:type="dxa"/>
            <w:vAlign w:val="center"/>
          </w:tcPr>
          <w:p w14:paraId="7F1471E9" w14:textId="5770EB67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R$ 79.878,00</w:t>
            </w:r>
          </w:p>
        </w:tc>
        <w:tc>
          <w:tcPr>
            <w:tcW w:w="2766" w:type="dxa"/>
            <w:gridSpan w:val="2"/>
            <w:vAlign w:val="center"/>
          </w:tcPr>
          <w:p w14:paraId="4E62F2D3" w14:textId="243EC8C7" w:rsidR="00307E6C" w:rsidRDefault="00307E6C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R$ 958.536,00</w:t>
            </w:r>
          </w:p>
        </w:tc>
      </w:tr>
      <w:tr w:rsidR="00CC4615" w14:paraId="362C422A" w14:textId="77777777" w:rsidTr="00CC4615">
        <w:tc>
          <w:tcPr>
            <w:tcW w:w="6585" w:type="dxa"/>
            <w:gridSpan w:val="5"/>
            <w:vAlign w:val="center"/>
          </w:tcPr>
          <w:p w14:paraId="74609822" w14:textId="3366CD70" w:rsidR="00CC4615" w:rsidRDefault="00CC4615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Total criado</w:t>
            </w:r>
          </w:p>
        </w:tc>
        <w:tc>
          <w:tcPr>
            <w:tcW w:w="2766" w:type="dxa"/>
            <w:gridSpan w:val="2"/>
            <w:vAlign w:val="center"/>
          </w:tcPr>
          <w:p w14:paraId="38B9422B" w14:textId="17A939E9" w:rsidR="00CC4615" w:rsidRDefault="00CC4615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R$ 54.762.654,00</w:t>
            </w:r>
          </w:p>
        </w:tc>
      </w:tr>
      <w:tr w:rsidR="00746DA3" w14:paraId="0ADCE182" w14:textId="77777777" w:rsidTr="00CC4615">
        <w:trPr>
          <w:trHeight w:val="479"/>
        </w:trPr>
        <w:tc>
          <w:tcPr>
            <w:tcW w:w="9351" w:type="dxa"/>
            <w:gridSpan w:val="7"/>
            <w:vAlign w:val="center"/>
          </w:tcPr>
          <w:p w14:paraId="719561FB" w14:textId="279B8412" w:rsidR="00746DA3" w:rsidRDefault="00746DA3" w:rsidP="00CC4615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EXTINÇÃO</w:t>
            </w:r>
          </w:p>
        </w:tc>
      </w:tr>
      <w:tr w:rsidR="00307E6C" w14:paraId="55D19C90" w14:textId="77777777" w:rsidTr="00307E6C">
        <w:tc>
          <w:tcPr>
            <w:tcW w:w="2263" w:type="dxa"/>
            <w:gridSpan w:val="3"/>
          </w:tcPr>
          <w:p w14:paraId="417B25BF" w14:textId="56522111" w:rsidR="00307E6C" w:rsidRPr="00CC4615" w:rsidRDefault="00307E6C" w:rsidP="00307E6C">
            <w:pPr>
              <w:pStyle w:val="assinatura"/>
              <w:rPr>
                <w:szCs w:val="24"/>
              </w:rPr>
            </w:pPr>
            <w:r w:rsidRPr="00CC4615">
              <w:rPr>
                <w:szCs w:val="24"/>
              </w:rPr>
              <w:t>Analista/MPU</w:t>
            </w:r>
          </w:p>
        </w:tc>
        <w:tc>
          <w:tcPr>
            <w:tcW w:w="1701" w:type="dxa"/>
          </w:tcPr>
          <w:p w14:paraId="0B7926D6" w14:textId="0D1F1BCD" w:rsidR="00307E6C" w:rsidRDefault="00307E6C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173</w:t>
            </w:r>
          </w:p>
        </w:tc>
        <w:tc>
          <w:tcPr>
            <w:tcW w:w="2694" w:type="dxa"/>
            <w:gridSpan w:val="2"/>
          </w:tcPr>
          <w:p w14:paraId="2C63DDCA" w14:textId="68A48B19" w:rsidR="00307E6C" w:rsidRDefault="00307E6C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R$ 193.540,00</w:t>
            </w:r>
          </w:p>
        </w:tc>
        <w:tc>
          <w:tcPr>
            <w:tcW w:w="2693" w:type="dxa"/>
          </w:tcPr>
          <w:p w14:paraId="0E405A37" w14:textId="157DF6E9" w:rsidR="00307E6C" w:rsidRDefault="00307E6C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R$ 33.482.420,00</w:t>
            </w:r>
          </w:p>
        </w:tc>
      </w:tr>
      <w:tr w:rsidR="00307E6C" w14:paraId="48916E45" w14:textId="77777777" w:rsidTr="00307E6C">
        <w:tc>
          <w:tcPr>
            <w:tcW w:w="2263" w:type="dxa"/>
            <w:gridSpan w:val="3"/>
          </w:tcPr>
          <w:p w14:paraId="65701D12" w14:textId="416B9913" w:rsidR="00307E6C" w:rsidRPr="00CC4615" w:rsidRDefault="00307E6C" w:rsidP="00307E6C">
            <w:pPr>
              <w:pStyle w:val="assinatura"/>
              <w:rPr>
                <w:szCs w:val="24"/>
              </w:rPr>
            </w:pPr>
            <w:r w:rsidRPr="00CC4615">
              <w:rPr>
                <w:szCs w:val="24"/>
              </w:rPr>
              <w:t>Técnico/MPU</w:t>
            </w:r>
          </w:p>
        </w:tc>
        <w:tc>
          <w:tcPr>
            <w:tcW w:w="1701" w:type="dxa"/>
          </w:tcPr>
          <w:p w14:paraId="6C61E169" w14:textId="7D7A3F5E" w:rsidR="00307E6C" w:rsidRDefault="00307E6C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173</w:t>
            </w:r>
          </w:p>
        </w:tc>
        <w:tc>
          <w:tcPr>
            <w:tcW w:w="2694" w:type="dxa"/>
            <w:gridSpan w:val="2"/>
          </w:tcPr>
          <w:p w14:paraId="191836CC" w14:textId="41D390AC" w:rsidR="00307E6C" w:rsidRDefault="00307E6C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R$ 123.313,00</w:t>
            </w:r>
          </w:p>
        </w:tc>
        <w:tc>
          <w:tcPr>
            <w:tcW w:w="2693" w:type="dxa"/>
          </w:tcPr>
          <w:p w14:paraId="50FB023B" w14:textId="2A323099" w:rsidR="00307E6C" w:rsidRDefault="007A1296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 xml:space="preserve">R$ </w:t>
            </w:r>
            <w:r w:rsidR="00307E6C">
              <w:rPr>
                <w:szCs w:val="24"/>
              </w:rPr>
              <w:t>21.333.149,00</w:t>
            </w:r>
          </w:p>
        </w:tc>
      </w:tr>
      <w:tr w:rsidR="00CC4615" w14:paraId="0617B39C" w14:textId="77777777" w:rsidTr="00DC4BBE">
        <w:tc>
          <w:tcPr>
            <w:tcW w:w="6658" w:type="dxa"/>
            <w:gridSpan w:val="6"/>
          </w:tcPr>
          <w:p w14:paraId="4E6F0076" w14:textId="02116B90" w:rsidR="00CC4615" w:rsidRDefault="00CC4615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Total extinto</w:t>
            </w:r>
          </w:p>
        </w:tc>
        <w:tc>
          <w:tcPr>
            <w:tcW w:w="2693" w:type="dxa"/>
          </w:tcPr>
          <w:p w14:paraId="13718C15" w14:textId="35AB38DF" w:rsidR="00CC4615" w:rsidRDefault="00CC4615" w:rsidP="00307E6C">
            <w:pPr>
              <w:pStyle w:val="assinatura"/>
              <w:rPr>
                <w:szCs w:val="24"/>
              </w:rPr>
            </w:pPr>
            <w:r>
              <w:rPr>
                <w:szCs w:val="24"/>
              </w:rPr>
              <w:t>R$ 54.815.569,00</w:t>
            </w:r>
          </w:p>
        </w:tc>
      </w:tr>
    </w:tbl>
    <w:p w14:paraId="3F87B3DB" w14:textId="77777777" w:rsidR="00307E6C" w:rsidRPr="00F25CB9" w:rsidRDefault="00307E6C" w:rsidP="00307E6C">
      <w:pPr>
        <w:pStyle w:val="assinatura"/>
        <w:suppressAutoHyphens w:val="0"/>
        <w:rPr>
          <w:szCs w:val="24"/>
        </w:rPr>
      </w:pPr>
    </w:p>
    <w:sectPr w:rsidR="00307E6C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6B5A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2B6"/>
    <w:rsid w:val="000847AC"/>
    <w:rsid w:val="000B065B"/>
    <w:rsid w:val="000C3EF0"/>
    <w:rsid w:val="000D4417"/>
    <w:rsid w:val="000F3B9C"/>
    <w:rsid w:val="001120A1"/>
    <w:rsid w:val="001A693F"/>
    <w:rsid w:val="001C198D"/>
    <w:rsid w:val="001C1D47"/>
    <w:rsid w:val="001F6DDF"/>
    <w:rsid w:val="00207463"/>
    <w:rsid w:val="0025430D"/>
    <w:rsid w:val="002A1DD8"/>
    <w:rsid w:val="00307E6C"/>
    <w:rsid w:val="00322A17"/>
    <w:rsid w:val="00404CA2"/>
    <w:rsid w:val="00412B8D"/>
    <w:rsid w:val="004F43ED"/>
    <w:rsid w:val="00523417"/>
    <w:rsid w:val="00525AB7"/>
    <w:rsid w:val="00602E48"/>
    <w:rsid w:val="00647B0C"/>
    <w:rsid w:val="006761D9"/>
    <w:rsid w:val="006C0DCB"/>
    <w:rsid w:val="006C1E3A"/>
    <w:rsid w:val="006C4829"/>
    <w:rsid w:val="00711933"/>
    <w:rsid w:val="0072494C"/>
    <w:rsid w:val="007312CB"/>
    <w:rsid w:val="00746DA3"/>
    <w:rsid w:val="007657F4"/>
    <w:rsid w:val="0077455A"/>
    <w:rsid w:val="007A1296"/>
    <w:rsid w:val="007B34E1"/>
    <w:rsid w:val="007B5903"/>
    <w:rsid w:val="00863863"/>
    <w:rsid w:val="0097659B"/>
    <w:rsid w:val="00A06E71"/>
    <w:rsid w:val="00AA74D0"/>
    <w:rsid w:val="00B7499C"/>
    <w:rsid w:val="00B92F03"/>
    <w:rsid w:val="00BA3467"/>
    <w:rsid w:val="00BE483A"/>
    <w:rsid w:val="00BE7484"/>
    <w:rsid w:val="00CA069C"/>
    <w:rsid w:val="00CC4615"/>
    <w:rsid w:val="00CD107E"/>
    <w:rsid w:val="00D67B20"/>
    <w:rsid w:val="00D95FAA"/>
    <w:rsid w:val="00DB09EC"/>
    <w:rsid w:val="00DB5A9D"/>
    <w:rsid w:val="00DE3C36"/>
    <w:rsid w:val="00DF5BF2"/>
    <w:rsid w:val="00DF6B5A"/>
    <w:rsid w:val="00E10C16"/>
    <w:rsid w:val="00E17944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table" w:styleId="Tabelacomgrade">
    <w:name w:val="Table Grid"/>
    <w:basedOn w:val="Tabelanormal"/>
    <w:uiPriority w:val="59"/>
    <w:rsid w:val="00E17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2023-03-15T23:04:00Z</dcterms:created>
  <dcterms:modified xsi:type="dcterms:W3CDTF">2023-03-15T23:04:00Z</dcterms:modified>
</cp:coreProperties>
</file>