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A84D61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DC67A4" w:rsidRDefault="00392B8B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92B8B">
              <w:rPr>
                <w:rFonts w:asciiTheme="minorHAnsi" w:hAnsiTheme="minorHAnsi" w:cstheme="minorHAnsi"/>
                <w:sz w:val="22"/>
                <w:szCs w:val="22"/>
              </w:rPr>
              <w:t>LEI Nº 10.714, DE 13 DE AGOSTO DE 2003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392B8B" w:rsidRPr="006B71C7" w:rsidRDefault="00392B8B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1º</w:t>
            </w:r>
          </w:p>
        </w:tc>
        <w:tc>
          <w:tcPr>
            <w:tcW w:w="6574" w:type="dxa"/>
          </w:tcPr>
          <w:p w:rsidR="002B3512" w:rsidRPr="00A84D61" w:rsidRDefault="00392B8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58117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https://normas.leg.br/?urn=urn:lex:br:federal:lei:2003-08-13;10714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392B8B" w:rsidRPr="00A84D61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392B8B" w:rsidRPr="00392B8B" w:rsidRDefault="00392B8B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92B8B">
              <w:rPr>
                <w:rFonts w:asciiTheme="minorHAnsi" w:hAnsiTheme="minorHAnsi" w:cstheme="minorHAnsi"/>
                <w:sz w:val="22"/>
                <w:szCs w:val="22"/>
              </w:rPr>
              <w:t>LEI Nº 11.340, DE 7 DE AGOSTO DE 2006</w:t>
            </w:r>
            <w:bookmarkStart w:id="0" w:name="_GoBack"/>
            <w:bookmarkEnd w:id="0"/>
          </w:p>
        </w:tc>
        <w:tc>
          <w:tcPr>
            <w:tcW w:w="6574" w:type="dxa"/>
          </w:tcPr>
          <w:p w:rsidR="00392B8B" w:rsidRDefault="00392B8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58117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https://normas.leg.br/?urn=urn:lex:br:federal:lei:2006-08-07;11340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A84D61" w:rsidRDefault="00FA33B3" w:rsidP="00485D11">
      <w:pPr>
        <w:pStyle w:val="Ttulo"/>
      </w:pPr>
    </w:p>
    <w:sectPr w:rsidR="00FA33B3" w:rsidRPr="00A84D61" w:rsidSect="00DF41D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392B8B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92B8B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725DA"/>
    <w:rsid w:val="00485D11"/>
    <w:rsid w:val="0049054B"/>
    <w:rsid w:val="004938F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1C7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A063B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D61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A2D31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C0D97"/>
    <w:rsid w:val="00DC67A4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3-08-13;10714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6-08-07;11340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DB432C-115B-4020-83C6-44FFF373C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425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2023-03-10T19:01:00Z</cp:lastPrinted>
  <dcterms:created xsi:type="dcterms:W3CDTF">2023-03-10T19:02:00Z</dcterms:created>
  <dcterms:modified xsi:type="dcterms:W3CDTF">2023-03-10T19:06:00Z</dcterms:modified>
</cp:coreProperties>
</file>