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D959A1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B64B9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64B9A">
              <w:rPr>
                <w:rFonts w:asciiTheme="minorHAnsi" w:hAnsiTheme="minorHAnsi" w:cstheme="minorHAnsi"/>
                <w:sz w:val="22"/>
                <w:szCs w:val="22"/>
              </w:rPr>
              <w:t>LEI COMPLEMENTAR Nº 87, DE 13 DE SETEMBRO DE 1996</w:t>
            </w:r>
          </w:p>
          <w:p w:rsidR="00B64B9A" w:rsidRPr="00B64B9A" w:rsidRDefault="00B64B9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25º</w:t>
            </w:r>
          </w:p>
        </w:tc>
        <w:tc>
          <w:tcPr>
            <w:tcW w:w="6574" w:type="dxa"/>
          </w:tcPr>
          <w:p w:rsidR="002B3512" w:rsidRPr="00D959A1" w:rsidRDefault="00B64B9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959A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https://normas.leg.br/?urn=urn:lex:br:federal:lei.complementar:1996-09-13;87</w:t>
              </w:r>
            </w:hyperlink>
            <w:r w:rsidRPr="00D959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D959A1" w:rsidRDefault="00FA33B3" w:rsidP="00485D11">
      <w:pPr>
        <w:pStyle w:val="Ttulo"/>
      </w:pPr>
      <w:bookmarkStart w:id="0" w:name="_GoBack"/>
      <w:bookmarkEnd w:id="0"/>
    </w:p>
    <w:sectPr w:rsidR="00FA33B3" w:rsidRPr="00D959A1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959A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42AF7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A6483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4B9A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959A1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1996-09-13;8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46E69-C2DC-43D8-8437-075BBAE8C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5</cp:revision>
  <cp:lastPrinted>2023-03-06T20:34:00Z</cp:lastPrinted>
  <dcterms:created xsi:type="dcterms:W3CDTF">2023-03-06T20:33:00Z</dcterms:created>
  <dcterms:modified xsi:type="dcterms:W3CDTF">2023-03-06T20:35:00Z</dcterms:modified>
</cp:coreProperties>
</file>