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CD38F6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FE2B4E" w:rsidRDefault="00CD38F6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CD38F6">
              <w:rPr>
                <w:rFonts w:asciiTheme="minorHAnsi" w:hAnsiTheme="minorHAnsi" w:cstheme="minorHAnsi"/>
                <w:sz w:val="22"/>
                <w:szCs w:val="22"/>
              </w:rPr>
              <w:t>LEI Nº 13.105, DE 16 DE MARÇO DE 2015</w:t>
            </w:r>
          </w:p>
          <w:p w:rsidR="00CD38F6" w:rsidRPr="00FE2B4E" w:rsidRDefault="00CD38F6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</w:t>
            </w:r>
            <w:r w:rsidR="003F5289">
              <w:rPr>
                <w:rFonts w:asciiTheme="minorHAnsi" w:hAnsiTheme="minorHAnsi" w:cstheme="minorHAnsi"/>
                <w:sz w:val="22"/>
                <w:szCs w:val="22"/>
              </w:rPr>
              <w:t xml:space="preserve"> 139º</w:t>
            </w:r>
            <w:bookmarkStart w:id="0" w:name="_GoBack"/>
            <w:bookmarkEnd w:id="0"/>
          </w:p>
        </w:tc>
        <w:tc>
          <w:tcPr>
            <w:tcW w:w="6574" w:type="dxa"/>
          </w:tcPr>
          <w:p w:rsidR="002B3512" w:rsidRPr="00CD38F6" w:rsidRDefault="00CD38F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F974C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https://normas.leg.br/?urn=urn:lex:br:federal:lei:2015-03-16;13105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FE2B4E" w:rsidRDefault="00FA33B3" w:rsidP="00485D11">
      <w:pPr>
        <w:pStyle w:val="Ttulo"/>
      </w:pPr>
    </w:p>
    <w:sectPr w:rsidR="00FA33B3" w:rsidRPr="00FE2B4E" w:rsidSect="00DF41D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3F5289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2B3E"/>
    <w:rsid w:val="00085EF8"/>
    <w:rsid w:val="000B769A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36517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45CFE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3F5289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11DCA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132B"/>
    <w:rsid w:val="00AE4549"/>
    <w:rsid w:val="00AF03C6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38F6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C5220"/>
    <w:rsid w:val="00FD5D3C"/>
    <w:rsid w:val="00FE2B4E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5-03-16;13105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228B75-34AD-4D6F-AD6C-5B9DA1CCF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235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2023-02-28T20:55:00Z</cp:lastPrinted>
  <dcterms:created xsi:type="dcterms:W3CDTF">2023-03-02T19:04:00Z</dcterms:created>
  <dcterms:modified xsi:type="dcterms:W3CDTF">2023-03-02T19:06:00Z</dcterms:modified>
</cp:coreProperties>
</file>