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140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40A1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1140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E0F2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140A1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140A1" w:rsidRPr="001140A1" w:rsidRDefault="001140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40A1">
              <w:rPr>
                <w:rFonts w:asciiTheme="minorHAnsi" w:hAnsiTheme="minorHAnsi" w:cstheme="minorHAnsi"/>
                <w:sz w:val="22"/>
                <w:szCs w:val="22"/>
              </w:rPr>
              <w:t>LEI Nº 9.784, DE 29 DE JANEIRO DE 1999</w:t>
            </w:r>
          </w:p>
        </w:tc>
        <w:tc>
          <w:tcPr>
            <w:tcW w:w="6043" w:type="dxa"/>
          </w:tcPr>
          <w:p w:rsidR="001140A1" w:rsidRDefault="001140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E0F2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https://normas.leg.br/?urn=urn:lex:br:federal:lei:1999-01-29;9784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140A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140A1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1715C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9-01-29;978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28E2A-7882-4B73-88FB-F1B05D946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2023-03-01T15:07:00Z</dcterms:created>
  <dcterms:modified xsi:type="dcterms:W3CDTF">2023-03-01T15:10:00Z</dcterms:modified>
</cp:coreProperties>
</file>