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650C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50C1">
              <w:rPr>
                <w:rFonts w:asciiTheme="minorHAnsi" w:hAnsiTheme="minorHAnsi" w:cstheme="minorHAnsi"/>
                <w:sz w:val="22"/>
                <w:szCs w:val="22"/>
              </w:rPr>
              <w:t>LEI Nº 11.343, DE 23 DE AGOSTO DE 2006</w:t>
            </w:r>
          </w:p>
        </w:tc>
        <w:tc>
          <w:tcPr>
            <w:tcW w:w="6043" w:type="dxa"/>
          </w:tcPr>
          <w:p w:rsidR="002B3512" w:rsidRPr="002B3512" w:rsidRDefault="00C650C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F249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https://normas.leg.br/?urn=urn:lex:br:federal:lei:2006-08-23;11343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650C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50C1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</w:p>
        </w:tc>
        <w:tc>
          <w:tcPr>
            <w:tcW w:w="6043" w:type="dxa"/>
          </w:tcPr>
          <w:p w:rsidR="002B3512" w:rsidRPr="002B3512" w:rsidRDefault="00C650C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1F249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95FBC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95FBC" w:rsidRPr="002B3512" w:rsidRDefault="00595FB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595FBC" w:rsidRPr="002B3512" w:rsidRDefault="00595FB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650C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650C1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77829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6-08-23;1134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decreto.lei:1940-12-07;284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A5DBFD-60B8-4367-91BD-5AACDE268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441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2023-02-27T13:42:00Z</dcterms:created>
  <dcterms:modified xsi:type="dcterms:W3CDTF">2023-02-27T13:44:00Z</dcterms:modified>
</cp:coreProperties>
</file>