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9C0386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C0386">
              <w:rPr>
                <w:rFonts w:asciiTheme="minorHAnsi" w:hAnsiTheme="minorHAnsi" w:cstheme="minorHAnsi"/>
                <w:sz w:val="22"/>
                <w:szCs w:val="22"/>
              </w:rPr>
              <w:t>LEI Nº 13.146, DE 6 DE JULHO DE 2015</w:t>
            </w:r>
          </w:p>
        </w:tc>
        <w:tc>
          <w:tcPr>
            <w:tcW w:w="6043" w:type="dxa"/>
          </w:tcPr>
          <w:p w:rsidR="002B3512" w:rsidRPr="002B3512" w:rsidRDefault="009C038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F5D2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https://normas.leg.br/?urn=urn:lex:br:federal:lei:2015-07-06;13146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C038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1DD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0386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5-07-06;1314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0DDB7B-9646-4299-8F75-CAB78ACE1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2023-02-24T15:33:00Z</dcterms:created>
  <dcterms:modified xsi:type="dcterms:W3CDTF">2023-02-24T15:34:00Z</dcterms:modified>
</cp:coreProperties>
</file>