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70C0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0C02">
              <w:rPr>
                <w:rFonts w:asciiTheme="minorHAnsi" w:hAnsiTheme="minorHAnsi" w:cstheme="minorHAnsi"/>
                <w:sz w:val="22"/>
                <w:szCs w:val="22"/>
              </w:rPr>
              <w:t>LEI Nº 5.517, DE 23 DE OUTUBRO DE 1968</w:t>
            </w:r>
          </w:p>
        </w:tc>
        <w:tc>
          <w:tcPr>
            <w:tcW w:w="6043" w:type="dxa"/>
          </w:tcPr>
          <w:p w:rsidR="002B3512" w:rsidRPr="002B3512" w:rsidRDefault="00470C0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E353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https://normas.leg.br/?urn=urn:lex:br:federal:lei:1968-10-23;5517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70C0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0C02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8-10-23;55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CD348-7216-441F-A3F3-FE8495C90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2023-02-23T17:22:00Z</dcterms:created>
  <dcterms:modified xsi:type="dcterms:W3CDTF">2023-02-23T17:22:00Z</dcterms:modified>
</cp:coreProperties>
</file>