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8534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534C">
              <w:rPr>
                <w:rFonts w:asciiTheme="minorHAnsi" w:hAnsiTheme="minorHAnsi" w:cstheme="minorHAnsi"/>
                <w:sz w:val="22"/>
                <w:szCs w:val="22"/>
              </w:rPr>
              <w:t>LEI Nº 7.347, DE 24 DE JULHO DE 1985</w:t>
            </w:r>
          </w:p>
        </w:tc>
        <w:tc>
          <w:tcPr>
            <w:tcW w:w="6043" w:type="dxa"/>
          </w:tcPr>
          <w:p w:rsidR="002B3512" w:rsidRPr="002B3512" w:rsidRDefault="0098534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63D9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https://normas.leg.br/?urn=urn:lex:br:federal:lei:1985-07-24;7347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8534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3AD9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34C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5-07-24;73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B5C62-46D1-4380-B15C-0E8AE378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2023-02-16T15:20:00Z</dcterms:created>
  <dcterms:modified xsi:type="dcterms:W3CDTF">2023-02-16T15:21:00Z</dcterms:modified>
</cp:coreProperties>
</file>