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0623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233">
              <w:rPr>
                <w:rFonts w:asciiTheme="minorHAnsi" w:hAnsiTheme="minorHAnsi" w:cstheme="minorHAnsi"/>
                <w:sz w:val="22"/>
                <w:szCs w:val="22"/>
              </w:rPr>
              <w:t>DECRETO Nº 11.373, DE 1º DE JANEIRO DE 2023</w:t>
            </w:r>
          </w:p>
        </w:tc>
        <w:tc>
          <w:tcPr>
            <w:tcW w:w="6043" w:type="dxa"/>
          </w:tcPr>
          <w:p w:rsidR="002B3512" w:rsidRPr="002B3512" w:rsidRDefault="0030623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056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https://www2.camara.leg.br/legin/fed/decret/2023/decreto-11373-1-janeiro-2023-793607-norma-pe.html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0623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233">
              <w:rPr>
                <w:rFonts w:asciiTheme="minorHAnsi" w:hAnsiTheme="minorHAnsi" w:cstheme="minorHAnsi"/>
                <w:sz w:val="22"/>
                <w:szCs w:val="22"/>
              </w:rPr>
              <w:t>DECRETO Nº 6.514, DE 22 DE JULHO DE 2008</w:t>
            </w:r>
          </w:p>
        </w:tc>
        <w:tc>
          <w:tcPr>
            <w:tcW w:w="6043" w:type="dxa"/>
          </w:tcPr>
          <w:p w:rsidR="002B3512" w:rsidRPr="002B3512" w:rsidRDefault="0030623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B056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https://www2.camara.leg.br/legin/fed/decret/2008/decreto-6514-22-julho-2008-578464-norma-pe.html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0623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06233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416F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73-1-janeiro-2023-793607-norma-pe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08/decreto-6514-22-julho-2008-578464-norma-pe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91908-B8DA-43FD-A628-1A8038955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550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2023-02-16T14:00:00Z</dcterms:created>
  <dcterms:modified xsi:type="dcterms:W3CDTF">2023-02-16T14:02:00Z</dcterms:modified>
</cp:coreProperties>
</file>