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F57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F57DF">
              <w:rPr>
                <w:rFonts w:asciiTheme="minorHAnsi" w:hAnsiTheme="minorHAnsi" w:cstheme="minorHAnsi"/>
                <w:sz w:val="22"/>
                <w:szCs w:val="22"/>
              </w:rPr>
              <w:t>LEI Nº 10.184, DE 12 DE FEVEREIRO DE 2001</w:t>
            </w:r>
          </w:p>
        </w:tc>
        <w:tc>
          <w:tcPr>
            <w:tcW w:w="6043" w:type="dxa"/>
          </w:tcPr>
          <w:p w:rsidR="002B3512" w:rsidRPr="002B3512" w:rsidRDefault="007F57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B6156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https://normas.leg.br/?urn=urn:lex:br:federal:lei:2001-02-12;10184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7F57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F57DF">
              <w:rPr>
                <w:rFonts w:asciiTheme="minorHAnsi" w:hAnsiTheme="minorHAnsi" w:cstheme="minorHAnsi"/>
                <w:sz w:val="22"/>
                <w:szCs w:val="22"/>
              </w:rPr>
              <w:t>LEI Nº 6.704, DE 26 DE OUTUBRO DE 1979</w:t>
            </w:r>
          </w:p>
        </w:tc>
        <w:tc>
          <w:tcPr>
            <w:tcW w:w="6043" w:type="dxa"/>
          </w:tcPr>
          <w:p w:rsidR="002B3512" w:rsidRPr="002B3512" w:rsidRDefault="007F57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B6156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https://normas.leg.br/?urn=urn:lex:br:federal:lei:1979-10-26;6704</w:t>
              </w:r>
            </w:hyperlink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7F57DF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F57DF">
              <w:rPr>
                <w:rFonts w:asciiTheme="minorHAnsi" w:hAnsiTheme="minorHAnsi" w:cstheme="minorHAnsi"/>
                <w:sz w:val="22"/>
                <w:szCs w:val="22"/>
              </w:rPr>
              <w:t>LEI Nº 5.662, DE 21 DE JUNHO DE 1971</w:t>
            </w:r>
          </w:p>
        </w:tc>
        <w:tc>
          <w:tcPr>
            <w:tcW w:w="6043" w:type="dxa"/>
          </w:tcPr>
          <w:p w:rsidR="00461CD3" w:rsidRPr="002B3512" w:rsidRDefault="007F57DF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B6156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https://normas.leg.br/?urn=urn:lex:br:federal:lei:1971-06-21;5662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1"/>
      <w:footerReference w:type="default" r:id="rId12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7F57D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7F57DF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0265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1-02-12;1018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normas.leg.br/?urn=urn:lex:br:federal:lei:1971-06-21;566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1979-10-26;670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DE6AA-A55C-4423-A4B4-B0B948930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606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2023-02-15T13:48:00Z</dcterms:created>
  <dcterms:modified xsi:type="dcterms:W3CDTF">2023-02-15T13:50:00Z</dcterms:modified>
</cp:coreProperties>
</file>