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C2F0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2F0C">
              <w:rPr>
                <w:rFonts w:asciiTheme="minorHAnsi" w:hAnsiTheme="minorHAnsi" w:cstheme="minorHAnsi"/>
                <w:sz w:val="22"/>
                <w:szCs w:val="22"/>
              </w:rPr>
              <w:t>LEI Nº 8.245, DE 18 DE OUTUBRO DE 1991</w:t>
            </w:r>
          </w:p>
        </w:tc>
        <w:tc>
          <w:tcPr>
            <w:tcW w:w="6043" w:type="dxa"/>
          </w:tcPr>
          <w:p w:rsidR="002B3512" w:rsidRPr="002B3512" w:rsidRDefault="003C2F0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F015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https://normas.leg.br/?urn=urn:lex:br:federal:lei:1991-10-18;8245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C2F0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2F0C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3C2F0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F015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C2F0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F0C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224D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10-18;824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3-16;1310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22238-068B-4B66-A573-8B8C6F45E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2023-02-15T13:22:00Z</dcterms:created>
  <dcterms:modified xsi:type="dcterms:W3CDTF">2023-02-15T13:23:00Z</dcterms:modified>
</cp:coreProperties>
</file>