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86D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D36">
              <w:rPr>
                <w:rFonts w:asciiTheme="minorHAnsi" w:hAnsiTheme="minorHAnsi" w:cstheme="minorHAnsi"/>
                <w:sz w:val="22"/>
                <w:szCs w:val="22"/>
              </w:rPr>
              <w:t>LEI Nº 14.129, DE 29 DE MARÇO DE 2021</w:t>
            </w:r>
          </w:p>
        </w:tc>
        <w:tc>
          <w:tcPr>
            <w:tcW w:w="6043" w:type="dxa"/>
          </w:tcPr>
          <w:p w:rsidR="002B3512" w:rsidRPr="002B3512" w:rsidRDefault="00186D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01BB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https://normas.leg.br/?urn=urn:lex:br:federal:lei:2021-03-29;14129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86D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D36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043" w:type="dxa"/>
          </w:tcPr>
          <w:p w:rsidR="002B3512" w:rsidRPr="002B3512" w:rsidRDefault="00186D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01BB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86D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D36">
              <w:rPr>
                <w:rFonts w:asciiTheme="minorHAnsi" w:hAnsiTheme="minorHAnsi" w:cstheme="minorHAnsi"/>
                <w:sz w:val="22"/>
                <w:szCs w:val="22"/>
              </w:rPr>
              <w:t>LEI Nº 14.063, DE 23 DE SETEMBRO DE 2020</w:t>
            </w:r>
          </w:p>
        </w:tc>
        <w:tc>
          <w:tcPr>
            <w:tcW w:w="6043" w:type="dxa"/>
          </w:tcPr>
          <w:p w:rsidR="00461CD3" w:rsidRPr="002B3512" w:rsidRDefault="00186D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01BB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https://normas.leg.br/?urn=urn:lex:br:federal:lei:2020-09-23;14063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86D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D36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</w:tc>
        <w:tc>
          <w:tcPr>
            <w:tcW w:w="6043" w:type="dxa"/>
          </w:tcPr>
          <w:p w:rsidR="00461CD3" w:rsidRPr="002B3512" w:rsidRDefault="00186D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801BB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86D3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86D36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6EB5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3-29;1412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2-06-02;842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20-09-23;14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8-08-14;1370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A1307-3957-42F5-9D56-2E04F39C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2023-02-15T13:11:00Z</dcterms:created>
  <dcterms:modified xsi:type="dcterms:W3CDTF">2023-02-15T13:14:00Z</dcterms:modified>
</cp:coreProperties>
</file>