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67F3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7F39">
              <w:rPr>
                <w:rFonts w:asciiTheme="minorHAnsi" w:hAnsiTheme="minorHAnsi" w:cstheme="minorHAnsi"/>
                <w:sz w:val="22"/>
                <w:szCs w:val="22"/>
              </w:rPr>
              <w:t>LEI Nº 9.263, DE 12 DE JANEIRO DE 1996</w:t>
            </w:r>
          </w:p>
        </w:tc>
        <w:tc>
          <w:tcPr>
            <w:tcW w:w="6043" w:type="dxa"/>
          </w:tcPr>
          <w:p w:rsidR="002B3512" w:rsidRPr="002B3512" w:rsidRDefault="00867F3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608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https://normas.leg.br/?urn=urn:lex:br:federal:lei:1996-01-12;9263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67F3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7F39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108F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01-12;92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5A4FA-633D-4FBB-BC9A-4E9DBCB82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2023-02-14T15:30:00Z</dcterms:created>
  <dcterms:modified xsi:type="dcterms:W3CDTF">2023-02-14T15:31:00Z</dcterms:modified>
</cp:coreProperties>
</file>