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5944A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944A6">
              <w:rPr>
                <w:rFonts w:asciiTheme="minorHAnsi" w:hAnsiTheme="minorHAnsi" w:cstheme="minorHAnsi"/>
                <w:sz w:val="22"/>
                <w:szCs w:val="22"/>
              </w:rPr>
              <w:t>LEI Nº 10.169, DE 29 DE DEZEMBRO DE 2000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5944A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242FB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https://normas.leg.br/?urn=urn:lex:br:federal:lei:2000-12-29;10169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5944A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944A6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0-12-29;1016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713DEB-F387-417E-88B4-EC4415227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2023-02-14T13:44:00Z</dcterms:created>
  <dcterms:modified xsi:type="dcterms:W3CDTF">2023-02-14T13:44:00Z</dcterms:modified>
</cp:coreProperties>
</file>