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66F9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6F97">
              <w:rPr>
                <w:rFonts w:asciiTheme="minorHAnsi" w:hAnsiTheme="minorHAnsi" w:cstheme="minorHAnsi"/>
                <w:sz w:val="22"/>
                <w:szCs w:val="22"/>
              </w:rPr>
              <w:t>LEI Nº 6.932, DE 7 DE JULHO DE 1981</w:t>
            </w:r>
          </w:p>
        </w:tc>
        <w:tc>
          <w:tcPr>
            <w:tcW w:w="6043" w:type="dxa"/>
          </w:tcPr>
          <w:p w:rsidR="002B3512" w:rsidRPr="002B3512" w:rsidRDefault="00C66F9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B743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https://normas.leg.br/?urn=urn:lex:br:federal:lei:1981-07-07;6932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66F9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14C1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66F97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1-07-07;693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320E6-2F99-4E7A-B240-361EB93E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2023-02-13T13:43:00Z</dcterms:created>
  <dcterms:modified xsi:type="dcterms:W3CDTF">2023-02-13T13:45:00Z</dcterms:modified>
</cp:coreProperties>
</file>