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7069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0695">
              <w:rPr>
                <w:rFonts w:asciiTheme="minorHAnsi" w:hAnsiTheme="minorHAnsi" w:cstheme="minorHAnsi"/>
                <w:sz w:val="22"/>
                <w:szCs w:val="22"/>
              </w:rPr>
              <w:t>LEI Nº 8.934, DE 18 DE NOVEMBRO DE 1994</w:t>
            </w:r>
          </w:p>
        </w:tc>
        <w:tc>
          <w:tcPr>
            <w:tcW w:w="6043" w:type="dxa"/>
          </w:tcPr>
          <w:p w:rsidR="002B3512" w:rsidRPr="002B3512" w:rsidRDefault="0017069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21C9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https://normas.leg.br/?urn=urn:lex:br:federal:lei:1994-11-18;8934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7069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0695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17069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921C9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7069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70695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C360A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4-11-18;893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17D35-89AB-4DA0-B5CE-E0F79F9E1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2023-02-10T15:36:00Z</dcterms:created>
  <dcterms:modified xsi:type="dcterms:W3CDTF">2023-02-10T15:38:00Z</dcterms:modified>
</cp:coreProperties>
</file>