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767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76712">
              <w:rPr>
                <w:rFonts w:asciiTheme="minorHAnsi" w:hAnsiTheme="minorHAnsi" w:cstheme="minorHAnsi"/>
                <w:sz w:val="22"/>
                <w:szCs w:val="22"/>
              </w:rPr>
              <w:t>LEI Nº 8.989, DE 24 DE FEVEREIRO DE 1995</w:t>
            </w:r>
          </w:p>
        </w:tc>
        <w:tc>
          <w:tcPr>
            <w:tcW w:w="6043" w:type="dxa"/>
          </w:tcPr>
          <w:p w:rsidR="002B3512" w:rsidRPr="002B3512" w:rsidRDefault="007767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53C1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https://normas.leg.br/?urn=urn:lex:br:federal:lei:1995-02-24;8989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767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76712" w:rsidRPr="00776712" w:rsidRDefault="007767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76712">
              <w:rPr>
                <w:rFonts w:asciiTheme="minorHAnsi" w:hAnsiTheme="minorHAnsi" w:cstheme="minorHAnsi"/>
                <w:sz w:val="22"/>
                <w:szCs w:val="22"/>
              </w:rPr>
              <w:t>LEI Nº 12.009, DE 29 DE JULHO DE 2009.</w:t>
            </w:r>
          </w:p>
        </w:tc>
        <w:tc>
          <w:tcPr>
            <w:tcW w:w="6043" w:type="dxa"/>
          </w:tcPr>
          <w:p w:rsidR="00776712" w:rsidRDefault="007767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53C1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https://normas.leg.br/?urn=urn:lex:br:federal:lei:2009-07-29;12009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767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76712" w:rsidRPr="00776712" w:rsidRDefault="00776712" w:rsidP="007767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76712">
              <w:rPr>
                <w:rFonts w:asciiTheme="minorHAnsi" w:hAnsiTheme="minorHAnsi" w:cstheme="minorHAnsi"/>
                <w:sz w:val="22"/>
                <w:szCs w:val="22"/>
              </w:rPr>
              <w:t>LEI Nº 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.383, DE 30 DE DEZEMBRO DE 1991</w:t>
            </w:r>
            <w:bookmarkStart w:id="0" w:name="_GoBack"/>
            <w:bookmarkEnd w:id="0"/>
          </w:p>
        </w:tc>
        <w:tc>
          <w:tcPr>
            <w:tcW w:w="6043" w:type="dxa"/>
          </w:tcPr>
          <w:p w:rsidR="00776712" w:rsidRDefault="007767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D53C1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https://normas.leg.br/?urn=urn:lex:br:federal:lei:1991-12-30;8383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7671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6769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712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02-24;898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1-12-30;838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9-07-29;1200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12A9D-9BC2-4570-9BA7-6ED2E185E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606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2023-02-10T14:03:00Z</dcterms:created>
  <dcterms:modified xsi:type="dcterms:W3CDTF">2023-02-10T14:06:00Z</dcterms:modified>
</cp:coreProperties>
</file>